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4" w:rsidRDefault="00476CF4">
      <w:pPr>
        <w:pStyle w:val="1"/>
      </w:pPr>
      <w:bookmarkStart w:id="0" w:name="_GoBack"/>
      <w:bookmarkEnd w:id="0"/>
    </w:p>
    <w:p w:rsidR="00AF750D" w:rsidRDefault="00AF750D">
      <w:pPr>
        <w:pStyle w:val="1"/>
      </w:pPr>
      <w:r>
        <w:t>Паспорт муниципальной программы</w:t>
      </w:r>
    </w:p>
    <w:tbl>
      <w:tblPr>
        <w:tblW w:w="4986" w:type="pct"/>
        <w:tblCellMar>
          <w:left w:w="28" w:type="dxa"/>
          <w:right w:w="28" w:type="dxa"/>
        </w:tblCellMar>
        <w:tblLook w:val="04A0" w:firstRow="1" w:lastRow="0" w:firstColumn="1" w:lastColumn="0" w:noHBand="0" w:noVBand="1"/>
      </w:tblPr>
      <w:tblGrid>
        <w:gridCol w:w="3822"/>
        <w:gridCol w:w="5839"/>
      </w:tblGrid>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Ответственный исполнитель муниципальной программы</w:t>
            </w:r>
          </w:p>
          <w:p w:rsidR="00AF750D" w:rsidRDefault="00AF750D" w:rsidP="00AF750D">
            <w:pPr>
              <w:suppressAutoHyphens/>
              <w:jc w:val="center"/>
              <w:rPr>
                <w:rFonts w:ascii="Times New Roman" w:hAnsi="Times New Roman"/>
                <w:sz w:val="26"/>
                <w:szCs w:val="26"/>
              </w:rPr>
            </w:pPr>
          </w:p>
        </w:tc>
        <w:tc>
          <w:tcPr>
            <w:tcW w:w="3022" w:type="pct"/>
            <w:tcBorders>
              <w:top w:val="single" w:sz="4" w:space="0" w:color="auto"/>
              <w:left w:val="single" w:sz="4" w:space="0" w:color="auto"/>
              <w:bottom w:val="single" w:sz="4" w:space="0" w:color="auto"/>
              <w:right w:val="single" w:sz="4" w:space="0" w:color="auto"/>
            </w:tcBorders>
            <w:hideMark/>
          </w:tcPr>
          <w:p w:rsidR="00AF750D" w:rsidRDefault="00AF750D" w:rsidP="00AF750D">
            <w:pPr>
              <w:suppressAutoHyphens/>
              <w:rPr>
                <w:rFonts w:ascii="Times New Roman" w:hAnsi="Times New Roman"/>
                <w:sz w:val="26"/>
                <w:szCs w:val="26"/>
              </w:rPr>
            </w:pPr>
            <w:r>
              <w:rPr>
                <w:rFonts w:ascii="Times New Roman" w:hAnsi="Times New Roman"/>
                <w:sz w:val="26"/>
                <w:szCs w:val="26"/>
              </w:rPr>
              <w:t>управление благоустройства</w:t>
            </w:r>
          </w:p>
          <w:p w:rsidR="00AF750D" w:rsidRDefault="00AF750D" w:rsidP="00AF750D">
            <w:pPr>
              <w:suppressAutoHyphens/>
              <w:jc w:val="center"/>
              <w:rPr>
                <w:rFonts w:ascii="Times New Roman" w:hAnsi="Times New Roman"/>
                <w:sz w:val="26"/>
                <w:szCs w:val="26"/>
              </w:rPr>
            </w:pPr>
            <w:r>
              <w:rPr>
                <w:rFonts w:ascii="Times New Roman" w:hAnsi="Times New Roman"/>
                <w:sz w:val="26"/>
                <w:szCs w:val="26"/>
              </w:rPr>
              <w:t>администрации Находкинского городского округа</w:t>
            </w:r>
          </w:p>
        </w:tc>
      </w:tr>
      <w:tr w:rsidR="00AF750D" w:rsidTr="00AF750D">
        <w:trPr>
          <w:trHeight w:val="57"/>
        </w:trPr>
        <w:tc>
          <w:tcPr>
            <w:tcW w:w="1978" w:type="pct"/>
            <w:tcBorders>
              <w:top w:val="nil"/>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Соисполнители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w:t>
            </w:r>
          </w:p>
        </w:tc>
      </w:tr>
      <w:tr w:rsidR="00AF750D" w:rsidTr="00AF750D">
        <w:trPr>
          <w:trHeight w:val="57"/>
        </w:trPr>
        <w:tc>
          <w:tcPr>
            <w:tcW w:w="1978" w:type="pct"/>
            <w:tcBorders>
              <w:top w:val="nil"/>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Структура муниципальной программы:</w:t>
            </w:r>
          </w:p>
          <w:p w:rsidR="00AF750D" w:rsidRDefault="00AF750D" w:rsidP="00AF750D">
            <w:pPr>
              <w:suppressAutoHyphens/>
              <w:jc w:val="center"/>
              <w:rPr>
                <w:rFonts w:ascii="Times New Roman" w:hAnsi="Times New Roman"/>
                <w:sz w:val="26"/>
                <w:szCs w:val="26"/>
              </w:rPr>
            </w:pPr>
            <w:r>
              <w:rPr>
                <w:rFonts w:ascii="Times New Roman" w:hAnsi="Times New Roman"/>
                <w:sz w:val="26"/>
                <w:szCs w:val="26"/>
              </w:rPr>
              <w:t>подпрограммы отдельные мероприятия</w:t>
            </w:r>
          </w:p>
        </w:tc>
        <w:tc>
          <w:tcPr>
            <w:tcW w:w="3022" w:type="pct"/>
            <w:tcBorders>
              <w:top w:val="nil"/>
              <w:left w:val="single" w:sz="4" w:space="0" w:color="auto"/>
              <w:bottom w:val="single" w:sz="4" w:space="0" w:color="auto"/>
              <w:right w:val="single" w:sz="4" w:space="0" w:color="auto"/>
            </w:tcBorders>
            <w:hideMark/>
          </w:tcPr>
          <w:p w:rsidR="00AF750D" w:rsidRDefault="00AF750D" w:rsidP="00AF750D">
            <w:pPr>
              <w:suppressAutoHyphens/>
              <w:rPr>
                <w:rFonts w:ascii="Times New Roman" w:hAnsi="Times New Roman"/>
                <w:sz w:val="26"/>
                <w:szCs w:val="26"/>
              </w:rPr>
            </w:pPr>
            <w:r>
              <w:rPr>
                <w:rFonts w:ascii="Times New Roman" w:hAnsi="Times New Roman"/>
                <w:sz w:val="26"/>
                <w:szCs w:val="26"/>
              </w:rPr>
              <w:t>мероприятия программы</w:t>
            </w:r>
          </w:p>
        </w:tc>
      </w:tr>
      <w:tr w:rsidR="00AF750D" w:rsidTr="00AF750D">
        <w:trPr>
          <w:trHeight w:val="57"/>
        </w:trPr>
        <w:tc>
          <w:tcPr>
            <w:tcW w:w="1978" w:type="pct"/>
            <w:tcBorders>
              <w:top w:val="nil"/>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3022" w:type="pct"/>
            <w:tcBorders>
              <w:top w:val="nil"/>
              <w:left w:val="single" w:sz="4" w:space="0" w:color="auto"/>
              <w:bottom w:val="single" w:sz="4" w:space="0" w:color="auto"/>
              <w:right w:val="single" w:sz="4" w:space="0" w:color="auto"/>
            </w:tcBorders>
          </w:tcPr>
          <w:p w:rsidR="00AF750D" w:rsidRDefault="00AF750D" w:rsidP="00AF750D">
            <w:pPr>
              <w:suppressAutoHyphens/>
              <w:rPr>
                <w:rFonts w:ascii="Times New Roman" w:hAnsi="Times New Roman"/>
                <w:sz w:val="26"/>
                <w:szCs w:val="26"/>
              </w:rPr>
            </w:pPr>
            <w:r>
              <w:rPr>
                <w:rFonts w:ascii="Times New Roman" w:hAnsi="Times New Roman"/>
                <w:sz w:val="26"/>
                <w:szCs w:val="26"/>
              </w:rPr>
              <w:t>постановление Администрации Приморского края от 07.12.2012 г.         № 394-Па  «Об утверждении государственной программы Приморского края «Развитие транспортного комплекса Приморского края» на 2013-2021 годы</w:t>
            </w:r>
          </w:p>
          <w:p w:rsidR="00AF750D" w:rsidRDefault="00AF750D" w:rsidP="00AF750D">
            <w:pPr>
              <w:spacing w:line="360" w:lineRule="auto"/>
              <w:ind w:firstLine="709"/>
              <w:rPr>
                <w:rFonts w:ascii="Times New Roman" w:hAnsi="Times New Roman"/>
                <w:sz w:val="26"/>
                <w:szCs w:val="26"/>
              </w:rPr>
            </w:pPr>
          </w:p>
        </w:tc>
      </w:tr>
      <w:tr w:rsidR="00AF750D" w:rsidTr="00AF750D">
        <w:trPr>
          <w:trHeight w:val="57"/>
        </w:trPr>
        <w:tc>
          <w:tcPr>
            <w:tcW w:w="1978" w:type="pct"/>
            <w:tcBorders>
              <w:top w:val="nil"/>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Цели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AF750D" w:rsidRDefault="00AF750D" w:rsidP="00AF750D">
            <w:pPr>
              <w:rPr>
                <w:rFonts w:ascii="Times New Roman" w:hAnsi="Times New Roman"/>
                <w:sz w:val="26"/>
                <w:szCs w:val="26"/>
              </w:rPr>
            </w:pPr>
            <w:r>
              <w:rPr>
                <w:rFonts w:ascii="Times New Roman" w:hAnsi="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tc>
      </w:tr>
      <w:tr w:rsidR="00AF750D" w:rsidTr="00AF750D">
        <w:trPr>
          <w:trHeight w:val="57"/>
        </w:trPr>
        <w:tc>
          <w:tcPr>
            <w:tcW w:w="1978" w:type="pct"/>
            <w:tcBorders>
              <w:top w:val="nil"/>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Задачи муниципальной программы</w:t>
            </w:r>
          </w:p>
        </w:tc>
        <w:tc>
          <w:tcPr>
            <w:tcW w:w="3022" w:type="pct"/>
            <w:tcBorders>
              <w:top w:val="nil"/>
              <w:left w:val="single" w:sz="4" w:space="0" w:color="auto"/>
              <w:bottom w:val="single" w:sz="4" w:space="0" w:color="auto"/>
              <w:right w:val="single" w:sz="4" w:space="0" w:color="auto"/>
            </w:tcBorders>
          </w:tcPr>
          <w:p w:rsidR="00AF750D" w:rsidRDefault="00AF750D" w:rsidP="00AF750D">
            <w:pPr>
              <w:rPr>
                <w:rFonts w:ascii="Times New Roman" w:hAnsi="Times New Roman"/>
                <w:sz w:val="26"/>
                <w:szCs w:val="26"/>
              </w:rPr>
            </w:pPr>
            <w:r>
              <w:rPr>
                <w:rFonts w:ascii="Times New Roman" w:hAnsi="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AF750D" w:rsidRDefault="00AF750D" w:rsidP="00AF750D">
            <w:pPr>
              <w:rPr>
                <w:rFonts w:ascii="Times New Roman" w:hAnsi="Times New Roman"/>
                <w:sz w:val="26"/>
                <w:szCs w:val="26"/>
              </w:rPr>
            </w:pPr>
            <w:r>
              <w:rPr>
                <w:rFonts w:ascii="Times New Roman" w:hAnsi="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rPr>
                <w:rFonts w:ascii="Times New Roman" w:hAnsi="Times New Roman"/>
                <w:sz w:val="26"/>
                <w:szCs w:val="26"/>
              </w:rPr>
            </w:pPr>
            <w:r>
              <w:rPr>
                <w:rFonts w:ascii="Times New Roman" w:hAnsi="Times New Roman"/>
                <w:sz w:val="26"/>
                <w:szCs w:val="26"/>
              </w:rPr>
              <w:t>- совершенствование системы организации дорожного движения на автомобильных дорогах местного значения;</w:t>
            </w:r>
          </w:p>
          <w:p w:rsidR="00AF750D" w:rsidRDefault="00AF750D" w:rsidP="00AF750D">
            <w:pPr>
              <w:rPr>
                <w:rFonts w:ascii="Times New Roman" w:hAnsi="Times New Roman"/>
                <w:sz w:val="26"/>
                <w:szCs w:val="26"/>
              </w:rPr>
            </w:pPr>
            <w:r>
              <w:rPr>
                <w:rFonts w:ascii="Times New Roman" w:hAnsi="Times New Roman"/>
                <w:sz w:val="26"/>
                <w:szCs w:val="26"/>
              </w:rPr>
              <w:t xml:space="preserve"> - обеспечение транспортной безопасности объектов транспортной инфраструктуры (мостов);</w:t>
            </w:r>
          </w:p>
          <w:p w:rsidR="00AF750D" w:rsidRDefault="00AF750D" w:rsidP="00AF750D">
            <w:pPr>
              <w:rPr>
                <w:rFonts w:ascii="Times New Roman" w:hAnsi="Times New Roman"/>
                <w:sz w:val="26"/>
                <w:szCs w:val="26"/>
              </w:rPr>
            </w:pPr>
            <w:r>
              <w:rPr>
                <w:rFonts w:ascii="Times New Roman" w:hAnsi="Times New Roman"/>
                <w:sz w:val="26"/>
                <w:szCs w:val="26"/>
              </w:rPr>
              <w:t>- оценка технического состояния дорог и дорожных сооружений на них.</w:t>
            </w:r>
          </w:p>
          <w:p w:rsidR="00AF750D" w:rsidRDefault="00AF750D" w:rsidP="00AF750D">
            <w:pPr>
              <w:suppressAutoHyphens/>
              <w:rPr>
                <w:rFonts w:ascii="Times New Roman" w:hAnsi="Times New Roman"/>
                <w:sz w:val="26"/>
                <w:szCs w:val="26"/>
              </w:rPr>
            </w:pPr>
            <w:r>
              <w:rPr>
                <w:rFonts w:ascii="Times New Roman" w:hAnsi="Times New Roman"/>
                <w:sz w:val="26"/>
                <w:szCs w:val="26"/>
              </w:rPr>
              <w:t>- проектирование, строительство, ремонт и капитальный ремонт искусственных сооружений.</w:t>
            </w: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Этапы и сроки реализации муниципальной программы</w:t>
            </w: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rPr>
                <w:rFonts w:ascii="Times New Roman" w:hAnsi="Times New Roman"/>
                <w:sz w:val="26"/>
                <w:szCs w:val="26"/>
              </w:rPr>
            </w:pPr>
            <w:r>
              <w:rPr>
                <w:rFonts w:ascii="Times New Roman" w:hAnsi="Times New Roman"/>
                <w:sz w:val="26"/>
                <w:szCs w:val="26"/>
              </w:rPr>
              <w:t>программа реализуется в один этап, срок реализации 2018-2023 годы</w:t>
            </w: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Целевые показатели (индикаторы) муниципальной программы</w:t>
            </w:r>
          </w:p>
        </w:tc>
        <w:tc>
          <w:tcPr>
            <w:tcW w:w="3022" w:type="pct"/>
            <w:tcBorders>
              <w:top w:val="single" w:sz="4" w:space="0" w:color="auto"/>
              <w:left w:val="single" w:sz="4" w:space="0" w:color="auto"/>
              <w:bottom w:val="single" w:sz="4" w:space="0" w:color="auto"/>
              <w:right w:val="single" w:sz="4" w:space="0" w:color="auto"/>
            </w:tcBorders>
            <w:hideMark/>
          </w:tcPr>
          <w:p w:rsidR="00AF750D" w:rsidRDefault="00AF750D" w:rsidP="00AF750D">
            <w:pPr>
              <w:suppressAutoHyphens/>
              <w:rPr>
                <w:rFonts w:ascii="Times New Roman" w:hAnsi="Times New Roman"/>
                <w:sz w:val="26"/>
                <w:szCs w:val="26"/>
              </w:rPr>
            </w:pPr>
            <w:r>
              <w:rPr>
                <w:rFonts w:ascii="Times New Roman" w:hAnsi="Times New Roman"/>
                <w:sz w:val="26"/>
                <w:szCs w:val="26"/>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на отчетную дату;</w:t>
            </w:r>
          </w:p>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пешеходных переходов, оборудованных светофорами (регулируемыми и нерегулируемыми типа Т-7);</w:t>
            </w:r>
          </w:p>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дорожных знаков повышенной информативности;</w:t>
            </w:r>
          </w:p>
          <w:p w:rsidR="00AF750D" w:rsidRDefault="00AF750D" w:rsidP="00AF750D">
            <w:pPr>
              <w:suppressAutoHyphens/>
              <w:rPr>
                <w:rFonts w:ascii="Times New Roman" w:hAnsi="Times New Roman"/>
                <w:sz w:val="26"/>
                <w:szCs w:val="26"/>
              </w:rPr>
            </w:pPr>
            <w:r>
              <w:rPr>
                <w:rFonts w:ascii="Times New Roman" w:hAnsi="Times New Roman"/>
                <w:sz w:val="26"/>
                <w:szCs w:val="26"/>
              </w:rPr>
              <w:lastRenderedPageBreak/>
              <w:t>- протяженность дорог с асфальтобетонным покрытием, подлежащая текущему содержанию;</w:t>
            </w:r>
          </w:p>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объектов транспортной инфраструктуры, на которых обеспечена транспортная безопасность;</w:t>
            </w:r>
          </w:p>
          <w:p w:rsidR="00AF750D" w:rsidRDefault="00AF750D" w:rsidP="00AF750D">
            <w:pPr>
              <w:suppressAutoHyphens/>
              <w:rPr>
                <w:rFonts w:ascii="Times New Roman" w:hAnsi="Times New Roman"/>
                <w:sz w:val="26"/>
                <w:szCs w:val="26"/>
              </w:rPr>
            </w:pPr>
            <w:r>
              <w:rPr>
                <w:rFonts w:ascii="Times New Roman" w:hAnsi="Times New Roman"/>
                <w:sz w:val="26"/>
                <w:szCs w:val="26"/>
              </w:rPr>
              <w:t>-количество искусственных сооружений, на которых проведено техническое освидетельствование.</w:t>
            </w:r>
          </w:p>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искусственных сооружений (мостов), на ремонт и (или) капитальный ремонт которых выполнены проектные работы</w:t>
            </w:r>
          </w:p>
        </w:tc>
      </w:tr>
      <w:tr w:rsidR="00AF750D" w:rsidTr="00AF750D">
        <w:trPr>
          <w:trHeight w:val="57"/>
        </w:trPr>
        <w:tc>
          <w:tcPr>
            <w:tcW w:w="1978" w:type="pct"/>
            <w:tcBorders>
              <w:top w:val="single" w:sz="4" w:space="0" w:color="auto"/>
              <w:left w:val="single" w:sz="4" w:space="0" w:color="auto"/>
              <w:right w:val="single" w:sz="4" w:space="0" w:color="auto"/>
            </w:tcBorders>
            <w:hideMark/>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right w:val="single" w:sz="4" w:space="0" w:color="auto"/>
            </w:tcBorders>
            <w:hideMark/>
          </w:tcPr>
          <w:p w:rsidR="00AF750D" w:rsidRDefault="00AF750D" w:rsidP="00AF750D">
            <w:pPr>
              <w:rPr>
                <w:rFonts w:ascii="Times New Roman" w:hAnsi="Times New Roman"/>
                <w:sz w:val="26"/>
                <w:szCs w:val="26"/>
              </w:rPr>
            </w:pPr>
            <w:r>
              <w:rPr>
                <w:rFonts w:ascii="Times New Roman" w:hAnsi="Times New Roman"/>
                <w:sz w:val="26"/>
                <w:szCs w:val="26"/>
              </w:rPr>
              <w:t xml:space="preserve">  Прогнозная оценка средств, привлекаемых на реализацию целей муниципальной программы, составляет: </w:t>
            </w:r>
          </w:p>
          <w:p w:rsidR="00AF750D" w:rsidRDefault="00AF750D" w:rsidP="00AF750D">
            <w:pPr>
              <w:rPr>
                <w:rFonts w:ascii="Times New Roman" w:hAnsi="Times New Roman"/>
                <w:sz w:val="26"/>
                <w:szCs w:val="26"/>
              </w:rPr>
            </w:pPr>
            <w:r>
              <w:rPr>
                <w:rFonts w:ascii="Times New Roman" w:hAnsi="Times New Roman"/>
                <w:sz w:val="26"/>
                <w:szCs w:val="26"/>
              </w:rPr>
              <w:t>Всего3 011 239,00</w:t>
            </w:r>
            <w:r w:rsidRPr="00B2013F">
              <w:rPr>
                <w:rFonts w:ascii="Times New Roman" w:hAnsi="Times New Roman"/>
                <w:color w:val="FF0000"/>
                <w:sz w:val="26"/>
                <w:szCs w:val="26"/>
              </w:rPr>
              <w:t xml:space="preserve"> </w:t>
            </w:r>
            <w:r>
              <w:rPr>
                <w:rFonts w:ascii="Times New Roman" w:hAnsi="Times New Roman"/>
                <w:sz w:val="26"/>
                <w:szCs w:val="26"/>
              </w:rPr>
              <w:t>тыс. руб., в том числе:</w:t>
            </w:r>
          </w:p>
          <w:p w:rsidR="00AF750D" w:rsidRDefault="00AF750D" w:rsidP="00AF750D">
            <w:pPr>
              <w:rPr>
                <w:rFonts w:ascii="Times New Roman" w:hAnsi="Times New Roman"/>
                <w:sz w:val="26"/>
                <w:szCs w:val="26"/>
              </w:rPr>
            </w:pPr>
            <w:r>
              <w:rPr>
                <w:rFonts w:ascii="Times New Roman" w:hAnsi="Times New Roman"/>
                <w:sz w:val="26"/>
                <w:szCs w:val="26"/>
              </w:rPr>
              <w:t xml:space="preserve">- субсидий из краевого бюджета  в рамках реализации   государственной программы Приморского края «Развитие транспортного комплекса Приморского края» на 2013-2021 годы, - </w:t>
            </w:r>
          </w:p>
          <w:p w:rsidR="00AF750D" w:rsidRDefault="00AF750D" w:rsidP="00AF750D">
            <w:pPr>
              <w:rPr>
                <w:rFonts w:ascii="Times New Roman" w:hAnsi="Times New Roman"/>
                <w:sz w:val="26"/>
                <w:szCs w:val="26"/>
              </w:rPr>
            </w:pPr>
          </w:p>
          <w:p w:rsidR="00AF750D" w:rsidRDefault="00AF750D" w:rsidP="00AF750D">
            <w:pPr>
              <w:rPr>
                <w:rFonts w:ascii="Times New Roman" w:hAnsi="Times New Roman"/>
                <w:sz w:val="26"/>
                <w:szCs w:val="26"/>
              </w:rPr>
            </w:pPr>
            <w:r w:rsidRPr="00990761">
              <w:rPr>
                <w:rFonts w:ascii="Times New Roman" w:hAnsi="Times New Roman"/>
                <w:sz w:val="26"/>
                <w:szCs w:val="26"/>
              </w:rPr>
              <w:t>671 039</w:t>
            </w:r>
            <w:r>
              <w:rPr>
                <w:rFonts w:ascii="Times New Roman" w:hAnsi="Times New Roman"/>
                <w:sz w:val="26"/>
                <w:szCs w:val="26"/>
              </w:rPr>
              <w:t xml:space="preserve">,00 тыс. руб., в том числе по годам:   </w:t>
            </w:r>
          </w:p>
          <w:p w:rsidR="00AF750D" w:rsidRDefault="00AF750D" w:rsidP="00AF750D">
            <w:pPr>
              <w:rPr>
                <w:rFonts w:ascii="Times New Roman" w:hAnsi="Times New Roman"/>
                <w:sz w:val="26"/>
                <w:szCs w:val="26"/>
              </w:rPr>
            </w:pPr>
            <w:r>
              <w:rPr>
                <w:rFonts w:ascii="Times New Roman" w:hAnsi="Times New Roman"/>
                <w:sz w:val="26"/>
                <w:szCs w:val="26"/>
              </w:rPr>
              <w:t>2018 год – 144 939,00 тыс. руб.;</w:t>
            </w:r>
          </w:p>
          <w:p w:rsidR="00AF750D" w:rsidRDefault="00AF750D" w:rsidP="00AF750D">
            <w:pPr>
              <w:rPr>
                <w:rFonts w:ascii="Times New Roman" w:hAnsi="Times New Roman"/>
                <w:sz w:val="26"/>
                <w:szCs w:val="26"/>
              </w:rPr>
            </w:pPr>
            <w:r>
              <w:rPr>
                <w:rFonts w:ascii="Times New Roman" w:hAnsi="Times New Roman"/>
                <w:sz w:val="26"/>
                <w:szCs w:val="26"/>
              </w:rPr>
              <w:t>2019 год - 44 600,00 тыс. руб.;</w:t>
            </w:r>
          </w:p>
          <w:p w:rsidR="00AF750D" w:rsidRDefault="00AF750D" w:rsidP="00AF750D">
            <w:pPr>
              <w:rPr>
                <w:rFonts w:ascii="Times New Roman" w:hAnsi="Times New Roman"/>
                <w:sz w:val="26"/>
                <w:szCs w:val="26"/>
              </w:rPr>
            </w:pPr>
            <w:r>
              <w:rPr>
                <w:rFonts w:ascii="Times New Roman" w:hAnsi="Times New Roman"/>
                <w:sz w:val="26"/>
                <w:szCs w:val="26"/>
              </w:rPr>
              <w:t>2020 год – 181 500,00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2021 год – 100 000,00 тыс. руб.; </w:t>
            </w:r>
          </w:p>
          <w:p w:rsidR="00AF750D" w:rsidRDefault="00AF750D" w:rsidP="00AF750D">
            <w:pPr>
              <w:rPr>
                <w:rFonts w:ascii="Times New Roman" w:hAnsi="Times New Roman"/>
                <w:sz w:val="26"/>
                <w:szCs w:val="26"/>
              </w:rPr>
            </w:pPr>
            <w:r>
              <w:rPr>
                <w:rFonts w:ascii="Times New Roman" w:hAnsi="Times New Roman"/>
                <w:sz w:val="26"/>
                <w:szCs w:val="26"/>
              </w:rPr>
              <w:t>2022 год – 100 000,00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2023 год – 100 000,00 тыс. руб. </w:t>
            </w:r>
          </w:p>
        </w:tc>
      </w:tr>
      <w:tr w:rsidR="00AF750D" w:rsidTr="00AF750D">
        <w:trPr>
          <w:trHeight w:val="57"/>
        </w:trPr>
        <w:tc>
          <w:tcPr>
            <w:tcW w:w="1978" w:type="pct"/>
            <w:tcBorders>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p>
        </w:tc>
        <w:tc>
          <w:tcPr>
            <w:tcW w:w="3022" w:type="pct"/>
            <w:tcBorders>
              <w:left w:val="single" w:sz="4" w:space="0" w:color="auto"/>
              <w:bottom w:val="single" w:sz="4" w:space="0" w:color="auto"/>
              <w:right w:val="single" w:sz="4" w:space="0" w:color="auto"/>
            </w:tcBorders>
            <w:hideMark/>
          </w:tcPr>
          <w:p w:rsidR="00AF750D" w:rsidRDefault="00AF750D" w:rsidP="00AF750D">
            <w:pPr>
              <w:rPr>
                <w:rFonts w:ascii="Times New Roman" w:hAnsi="Times New Roman"/>
                <w:sz w:val="26"/>
                <w:szCs w:val="26"/>
              </w:rPr>
            </w:pP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p>
          <w:p w:rsidR="00AF750D" w:rsidRDefault="00AF750D" w:rsidP="00AF750D">
            <w:pPr>
              <w:suppressAutoHyphens/>
              <w:jc w:val="center"/>
              <w:rPr>
                <w:rFonts w:ascii="Times New Roman" w:hAnsi="Times New Roman"/>
                <w:sz w:val="26"/>
                <w:szCs w:val="26"/>
              </w:rPr>
            </w:pP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rPr>
                <w:rFonts w:ascii="Times New Roman" w:hAnsi="Times New Roman"/>
                <w:sz w:val="26"/>
                <w:szCs w:val="26"/>
              </w:rPr>
            </w:pPr>
            <w:r>
              <w:rPr>
                <w:rFonts w:ascii="Times New Roman" w:hAnsi="Times New Roman"/>
                <w:sz w:val="26"/>
                <w:szCs w:val="26"/>
              </w:rPr>
              <w:t xml:space="preserve">- средств бюджета Находкинского городского округа – </w:t>
            </w:r>
            <w:r w:rsidRPr="00AF750D">
              <w:rPr>
                <w:rFonts w:ascii="Times New Roman" w:hAnsi="Times New Roman"/>
                <w:color w:val="000000"/>
                <w:sz w:val="26"/>
                <w:szCs w:val="26"/>
              </w:rPr>
              <w:t xml:space="preserve">2 340 200,00 </w:t>
            </w:r>
            <w:r>
              <w:rPr>
                <w:rFonts w:ascii="Times New Roman" w:hAnsi="Times New Roman"/>
                <w:sz w:val="26"/>
                <w:szCs w:val="26"/>
              </w:rPr>
              <w:t xml:space="preserve">тыс. руб., в том числе по </w:t>
            </w:r>
          </w:p>
          <w:p w:rsidR="00AF750D" w:rsidRDefault="00AF750D" w:rsidP="00AF750D">
            <w:pPr>
              <w:rPr>
                <w:rFonts w:ascii="Times New Roman" w:hAnsi="Times New Roman"/>
                <w:sz w:val="26"/>
                <w:szCs w:val="26"/>
              </w:rPr>
            </w:pPr>
            <w:r>
              <w:rPr>
                <w:rFonts w:ascii="Times New Roman" w:hAnsi="Times New Roman"/>
                <w:sz w:val="26"/>
                <w:szCs w:val="26"/>
              </w:rPr>
              <w:t>годам:</w:t>
            </w:r>
          </w:p>
          <w:p w:rsidR="00AF750D" w:rsidRDefault="00AF750D" w:rsidP="00AF750D">
            <w:pPr>
              <w:rPr>
                <w:rFonts w:ascii="Times New Roman" w:hAnsi="Times New Roman"/>
                <w:sz w:val="26"/>
                <w:szCs w:val="26"/>
              </w:rPr>
            </w:pPr>
            <w:r>
              <w:rPr>
                <w:rFonts w:ascii="Times New Roman" w:hAnsi="Times New Roman"/>
                <w:sz w:val="26"/>
                <w:szCs w:val="26"/>
              </w:rPr>
              <w:t>2018 год – 284 000,00 тыс. руб.;</w:t>
            </w:r>
          </w:p>
          <w:p w:rsidR="00AF750D" w:rsidRDefault="00AF750D" w:rsidP="00AF750D">
            <w:pPr>
              <w:rPr>
                <w:rFonts w:ascii="Times New Roman" w:hAnsi="Times New Roman"/>
                <w:sz w:val="26"/>
                <w:szCs w:val="26"/>
              </w:rPr>
            </w:pPr>
            <w:r>
              <w:rPr>
                <w:rFonts w:ascii="Times New Roman" w:hAnsi="Times New Roman"/>
                <w:sz w:val="26"/>
                <w:szCs w:val="26"/>
              </w:rPr>
              <w:t>2019 год – 293 200,00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2020 год – </w:t>
            </w:r>
            <w:r w:rsidRPr="00990761">
              <w:rPr>
                <w:rFonts w:ascii="Times New Roman" w:hAnsi="Times New Roman"/>
                <w:sz w:val="26"/>
                <w:szCs w:val="26"/>
              </w:rPr>
              <w:t>429 500</w:t>
            </w:r>
            <w:r>
              <w:rPr>
                <w:rFonts w:ascii="Times New Roman" w:hAnsi="Times New Roman"/>
                <w:sz w:val="26"/>
                <w:szCs w:val="26"/>
              </w:rPr>
              <w:t>,00 тыс. руб.;</w:t>
            </w:r>
          </w:p>
          <w:p w:rsidR="00AF750D" w:rsidRDefault="00AF750D" w:rsidP="00AF750D">
            <w:pPr>
              <w:rPr>
                <w:rFonts w:ascii="Times New Roman" w:hAnsi="Times New Roman"/>
                <w:sz w:val="26"/>
                <w:szCs w:val="26"/>
              </w:rPr>
            </w:pPr>
            <w:r>
              <w:rPr>
                <w:rFonts w:ascii="Times New Roman" w:hAnsi="Times New Roman"/>
                <w:sz w:val="26"/>
                <w:szCs w:val="26"/>
              </w:rPr>
              <w:t>2021 год – 436 500,00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2022 год – 444 500,00 тыс. руб.; </w:t>
            </w:r>
          </w:p>
          <w:p w:rsidR="00AF750D" w:rsidRDefault="00AF750D" w:rsidP="00AF750D">
            <w:pPr>
              <w:rPr>
                <w:rFonts w:ascii="Times New Roman" w:hAnsi="Times New Roman"/>
                <w:sz w:val="26"/>
                <w:szCs w:val="26"/>
              </w:rPr>
            </w:pPr>
            <w:r>
              <w:rPr>
                <w:rFonts w:ascii="Times New Roman" w:hAnsi="Times New Roman"/>
                <w:sz w:val="26"/>
                <w:szCs w:val="26"/>
              </w:rPr>
              <w:t>2023 год – 452 500,00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Привлечение средств федерального бюджета и внебюджетных источников на реализацию целей программы не планируется.   </w:t>
            </w: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ind w:firstLine="360"/>
              <w:rPr>
                <w:rFonts w:ascii="Times New Roman" w:hAnsi="Times New Roman"/>
                <w:sz w:val="26"/>
                <w:szCs w:val="26"/>
              </w:rPr>
            </w:pPr>
            <w:r>
              <w:rPr>
                <w:rFonts w:ascii="Times New Roman" w:hAnsi="Times New Roman"/>
                <w:sz w:val="26"/>
                <w:szCs w:val="26"/>
              </w:rPr>
              <w:t xml:space="preserve">Объем бюджетных ассигнований бюджета  Находкинского городского округа на реализацию муниципальной программы на 2018 - 2023 годы составляет  </w:t>
            </w:r>
            <w:r w:rsidRPr="005E3BDC">
              <w:rPr>
                <w:rFonts w:ascii="Times New Roman" w:hAnsi="Times New Roman"/>
                <w:sz w:val="26"/>
                <w:szCs w:val="26"/>
              </w:rPr>
              <w:t xml:space="preserve">1 055 054,18 </w:t>
            </w:r>
            <w:r>
              <w:rPr>
                <w:rFonts w:ascii="Times New Roman" w:hAnsi="Times New Roman"/>
                <w:sz w:val="26"/>
                <w:szCs w:val="26"/>
              </w:rPr>
              <w:t xml:space="preserve">тыс. руб., в том числе за счет </w:t>
            </w:r>
          </w:p>
          <w:p w:rsidR="00AF750D" w:rsidRDefault="00AF750D" w:rsidP="00AF750D">
            <w:pPr>
              <w:rPr>
                <w:rFonts w:ascii="Times New Roman" w:hAnsi="Times New Roman"/>
                <w:sz w:val="26"/>
                <w:szCs w:val="26"/>
              </w:rPr>
            </w:pPr>
            <w:r>
              <w:rPr>
                <w:rFonts w:ascii="Times New Roman" w:hAnsi="Times New Roman"/>
                <w:sz w:val="26"/>
                <w:szCs w:val="26"/>
              </w:rPr>
              <w:t xml:space="preserve">- местного бюджета </w:t>
            </w:r>
            <w:r w:rsidRPr="005E3BDC">
              <w:rPr>
                <w:rFonts w:ascii="Times New Roman" w:hAnsi="Times New Roman"/>
                <w:sz w:val="26"/>
                <w:szCs w:val="26"/>
              </w:rPr>
              <w:t xml:space="preserve">828 954,18 </w:t>
            </w:r>
            <w:r>
              <w:rPr>
                <w:rFonts w:ascii="Times New Roman" w:hAnsi="Times New Roman"/>
                <w:sz w:val="26"/>
                <w:szCs w:val="26"/>
              </w:rPr>
              <w:t>тыс. руб., в том числе по годам:</w:t>
            </w:r>
          </w:p>
          <w:p w:rsidR="00AF750D" w:rsidRDefault="00AF750D" w:rsidP="00AF750D">
            <w:pPr>
              <w:rPr>
                <w:rFonts w:ascii="Times New Roman" w:hAnsi="Times New Roman"/>
                <w:sz w:val="26"/>
                <w:szCs w:val="26"/>
              </w:rPr>
            </w:pPr>
            <w:r>
              <w:rPr>
                <w:rFonts w:ascii="Times New Roman" w:hAnsi="Times New Roman"/>
                <w:sz w:val="26"/>
                <w:szCs w:val="26"/>
              </w:rPr>
              <w:t xml:space="preserve">2018 год – 189 377,89 тыс. руб.;                             </w:t>
            </w:r>
          </w:p>
          <w:p w:rsidR="00AF750D" w:rsidRDefault="00AF750D" w:rsidP="00AF750D">
            <w:pPr>
              <w:rPr>
                <w:rFonts w:ascii="Times New Roman" w:hAnsi="Times New Roman"/>
                <w:sz w:val="26"/>
                <w:szCs w:val="26"/>
              </w:rPr>
            </w:pPr>
            <w:r>
              <w:rPr>
                <w:rFonts w:ascii="Times New Roman" w:hAnsi="Times New Roman"/>
                <w:sz w:val="26"/>
                <w:szCs w:val="26"/>
              </w:rPr>
              <w:lastRenderedPageBreak/>
              <w:t xml:space="preserve">2019 год – 227 040,665 тыс. руб.;                             </w:t>
            </w:r>
          </w:p>
          <w:p w:rsidR="00AF750D" w:rsidRDefault="00AF750D" w:rsidP="00AF750D">
            <w:pPr>
              <w:rPr>
                <w:rFonts w:ascii="Times New Roman" w:hAnsi="Times New Roman"/>
                <w:sz w:val="26"/>
                <w:szCs w:val="26"/>
              </w:rPr>
            </w:pPr>
            <w:r>
              <w:rPr>
                <w:rFonts w:ascii="Times New Roman" w:hAnsi="Times New Roman"/>
                <w:sz w:val="26"/>
                <w:szCs w:val="26"/>
              </w:rPr>
              <w:t xml:space="preserve">2020 год  – </w:t>
            </w:r>
            <w:r w:rsidRPr="008A358F">
              <w:rPr>
                <w:rFonts w:ascii="Times New Roman" w:hAnsi="Times New Roman"/>
                <w:sz w:val="26"/>
                <w:szCs w:val="26"/>
              </w:rPr>
              <w:t>204 643</w:t>
            </w:r>
            <w:r>
              <w:rPr>
                <w:rFonts w:ascii="Times New Roman" w:hAnsi="Times New Roman"/>
                <w:sz w:val="26"/>
                <w:szCs w:val="26"/>
              </w:rPr>
              <w:t>,</w:t>
            </w:r>
            <w:r w:rsidRPr="008A358F">
              <w:rPr>
                <w:rFonts w:ascii="Times New Roman" w:hAnsi="Times New Roman"/>
                <w:sz w:val="26"/>
                <w:szCs w:val="26"/>
              </w:rPr>
              <w:t>82</w:t>
            </w:r>
            <w:r>
              <w:rPr>
                <w:rFonts w:ascii="Times New Roman" w:hAnsi="Times New Roman"/>
                <w:sz w:val="26"/>
                <w:szCs w:val="26"/>
              </w:rPr>
              <w:t xml:space="preserve"> тыс. руб.;</w:t>
            </w:r>
          </w:p>
          <w:p w:rsidR="00AF750D" w:rsidRDefault="00AF750D" w:rsidP="00AF750D">
            <w:pPr>
              <w:rPr>
                <w:rFonts w:ascii="Times New Roman" w:hAnsi="Times New Roman"/>
                <w:sz w:val="26"/>
                <w:szCs w:val="26"/>
              </w:rPr>
            </w:pPr>
            <w:r>
              <w:rPr>
                <w:rFonts w:ascii="Times New Roman" w:hAnsi="Times New Roman"/>
                <w:sz w:val="26"/>
                <w:szCs w:val="26"/>
              </w:rPr>
              <w:t>2021 год – 136 288,00 тыс. руб.;</w:t>
            </w:r>
          </w:p>
          <w:p w:rsidR="00AF750D" w:rsidRDefault="00AF750D" w:rsidP="00AF750D">
            <w:pPr>
              <w:rPr>
                <w:rFonts w:ascii="Times New Roman" w:hAnsi="Times New Roman"/>
                <w:sz w:val="26"/>
                <w:szCs w:val="26"/>
              </w:rPr>
            </w:pPr>
            <w:r>
              <w:rPr>
                <w:rFonts w:ascii="Times New Roman" w:hAnsi="Times New Roman"/>
                <w:sz w:val="26"/>
                <w:szCs w:val="26"/>
              </w:rPr>
              <w:t>2022 год – 71 603,80 тыс. руб.;</w:t>
            </w:r>
          </w:p>
          <w:p w:rsidR="00AF750D" w:rsidRDefault="00AF750D" w:rsidP="00AF750D">
            <w:pPr>
              <w:rPr>
                <w:rFonts w:ascii="Times New Roman" w:hAnsi="Times New Roman"/>
                <w:sz w:val="26"/>
                <w:szCs w:val="26"/>
              </w:rPr>
            </w:pPr>
            <w:r>
              <w:rPr>
                <w:rFonts w:ascii="Times New Roman" w:hAnsi="Times New Roman"/>
                <w:sz w:val="26"/>
                <w:szCs w:val="26"/>
              </w:rPr>
              <w:t>2023 год – 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 краевого бюджета </w:t>
            </w:r>
            <w:r w:rsidRPr="005E3BDC">
              <w:rPr>
                <w:rFonts w:ascii="Times New Roman" w:hAnsi="Times New Roman"/>
                <w:sz w:val="26"/>
                <w:szCs w:val="26"/>
              </w:rPr>
              <w:t xml:space="preserve">226 100,00 </w:t>
            </w:r>
            <w:r>
              <w:rPr>
                <w:rFonts w:ascii="Times New Roman" w:hAnsi="Times New Roman"/>
                <w:sz w:val="26"/>
                <w:szCs w:val="26"/>
              </w:rPr>
              <w:t>тыс. руб., в том числе по годам:</w:t>
            </w:r>
          </w:p>
          <w:p w:rsidR="00AF750D" w:rsidRDefault="00AF750D" w:rsidP="00AF750D">
            <w:pPr>
              <w:rPr>
                <w:rFonts w:ascii="Times New Roman" w:hAnsi="Times New Roman"/>
                <w:sz w:val="26"/>
                <w:szCs w:val="26"/>
              </w:rPr>
            </w:pPr>
            <w:r>
              <w:rPr>
                <w:rFonts w:ascii="Times New Roman" w:hAnsi="Times New Roman"/>
                <w:sz w:val="26"/>
                <w:szCs w:val="26"/>
              </w:rPr>
              <w:t>2018 год – 0,00 тыс. руб.;</w:t>
            </w:r>
          </w:p>
          <w:p w:rsidR="00AF750D" w:rsidRDefault="00AF750D" w:rsidP="00AF750D">
            <w:pPr>
              <w:rPr>
                <w:rFonts w:ascii="Times New Roman" w:hAnsi="Times New Roman"/>
                <w:sz w:val="26"/>
                <w:szCs w:val="26"/>
              </w:rPr>
            </w:pPr>
            <w:r>
              <w:rPr>
                <w:rFonts w:ascii="Times New Roman" w:hAnsi="Times New Roman"/>
                <w:sz w:val="26"/>
                <w:szCs w:val="26"/>
              </w:rPr>
              <w:t>2019 год – 44 600,00 тыс. руб.;</w:t>
            </w:r>
          </w:p>
          <w:p w:rsidR="00AF750D" w:rsidRDefault="00AF750D" w:rsidP="00AF750D">
            <w:pPr>
              <w:rPr>
                <w:rFonts w:ascii="Times New Roman" w:hAnsi="Times New Roman"/>
                <w:sz w:val="26"/>
                <w:szCs w:val="26"/>
              </w:rPr>
            </w:pPr>
            <w:r>
              <w:rPr>
                <w:rFonts w:ascii="Times New Roman" w:hAnsi="Times New Roman"/>
                <w:sz w:val="26"/>
                <w:szCs w:val="26"/>
              </w:rPr>
              <w:t>2020 год -  181</w:t>
            </w:r>
            <w:r>
              <w:rPr>
                <w:rFonts w:ascii="Times New Roman" w:hAnsi="Times New Roman"/>
                <w:sz w:val="26"/>
                <w:szCs w:val="26"/>
                <w:lang w:val="en-US"/>
              </w:rPr>
              <w:t> </w:t>
            </w:r>
            <w:r>
              <w:rPr>
                <w:rFonts w:ascii="Times New Roman" w:hAnsi="Times New Roman"/>
                <w:sz w:val="26"/>
                <w:szCs w:val="26"/>
              </w:rPr>
              <w:t>500,00 тыс. руб.;</w:t>
            </w:r>
          </w:p>
          <w:p w:rsidR="00AF750D" w:rsidRDefault="00AF750D" w:rsidP="00AF750D">
            <w:pPr>
              <w:rPr>
                <w:rFonts w:ascii="Times New Roman" w:hAnsi="Times New Roman"/>
                <w:sz w:val="26"/>
                <w:szCs w:val="26"/>
              </w:rPr>
            </w:pPr>
            <w:r>
              <w:rPr>
                <w:rFonts w:ascii="Times New Roman" w:hAnsi="Times New Roman"/>
                <w:sz w:val="26"/>
                <w:szCs w:val="26"/>
              </w:rPr>
              <w:t>2021 год – 0,00 тыс. руб.;</w:t>
            </w:r>
          </w:p>
          <w:p w:rsidR="00AF750D" w:rsidRDefault="00AF750D" w:rsidP="00AF750D">
            <w:pPr>
              <w:rPr>
                <w:rFonts w:ascii="Times New Roman" w:hAnsi="Times New Roman"/>
                <w:sz w:val="26"/>
                <w:szCs w:val="26"/>
              </w:rPr>
            </w:pPr>
            <w:r>
              <w:rPr>
                <w:rFonts w:ascii="Times New Roman" w:hAnsi="Times New Roman"/>
                <w:sz w:val="26"/>
                <w:szCs w:val="26"/>
              </w:rPr>
              <w:t>2022 год – 0,00 тыс. руб.;</w:t>
            </w:r>
          </w:p>
          <w:p w:rsidR="00AF750D" w:rsidRDefault="00AF750D" w:rsidP="00AF750D">
            <w:pPr>
              <w:rPr>
                <w:rFonts w:ascii="Times New Roman" w:hAnsi="Times New Roman"/>
                <w:sz w:val="26"/>
                <w:szCs w:val="26"/>
              </w:rPr>
            </w:pPr>
            <w:r>
              <w:rPr>
                <w:rFonts w:ascii="Times New Roman" w:hAnsi="Times New Roman"/>
                <w:sz w:val="26"/>
                <w:szCs w:val="26"/>
              </w:rPr>
              <w:t xml:space="preserve">2023 год – 0,00 тыс. руб. </w:t>
            </w: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r>
              <w:rPr>
                <w:rFonts w:ascii="Times New Roman" w:hAnsi="Times New Roman"/>
                <w:sz w:val="26"/>
                <w:szCs w:val="26"/>
              </w:rPr>
              <w:lastRenderedPageBreak/>
              <w:t>Ожидаемые результаты реализации муниципальной программы</w:t>
            </w:r>
          </w:p>
          <w:p w:rsidR="00AF750D" w:rsidRDefault="00AF750D" w:rsidP="00AF750D">
            <w:pPr>
              <w:suppressAutoHyphens/>
              <w:jc w:val="center"/>
              <w:rPr>
                <w:rFonts w:ascii="Times New Roman" w:hAnsi="Times New Roman"/>
                <w:sz w:val="26"/>
                <w:szCs w:val="26"/>
              </w:rPr>
            </w:pP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rPr>
                <w:rFonts w:ascii="Times New Roman" w:hAnsi="Times New Roman"/>
                <w:sz w:val="26"/>
                <w:szCs w:val="26"/>
              </w:rPr>
            </w:pPr>
            <w:r>
              <w:rPr>
                <w:rFonts w:ascii="Times New Roman" w:hAnsi="Times New Roman"/>
                <w:sz w:val="26"/>
                <w:szCs w:val="26"/>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2023 году до 49.2%;</w:t>
            </w:r>
          </w:p>
          <w:p w:rsidR="00AF750D" w:rsidRDefault="00AF750D" w:rsidP="00AF750D">
            <w:pPr>
              <w:suppressAutoHyphens/>
              <w:rPr>
                <w:rFonts w:ascii="Times New Roman" w:hAnsi="Times New Roman"/>
                <w:sz w:val="26"/>
                <w:szCs w:val="26"/>
              </w:rPr>
            </w:pPr>
            <w:r>
              <w:rPr>
                <w:rFonts w:ascii="Times New Roman" w:hAnsi="Times New Roman"/>
                <w:sz w:val="26"/>
                <w:szCs w:val="26"/>
              </w:rPr>
              <w:t xml:space="preserve">- количество пешеходных переходов, оборудованных светофорами (регулируемыми и нерегулируемыми типа Т-7), увеличится к 2023 году до </w:t>
            </w:r>
            <w:r w:rsidRPr="00202344">
              <w:rPr>
                <w:rFonts w:ascii="Times New Roman" w:hAnsi="Times New Roman"/>
                <w:sz w:val="26"/>
                <w:szCs w:val="26"/>
              </w:rPr>
              <w:t>57</w:t>
            </w:r>
            <w:r>
              <w:rPr>
                <w:rFonts w:ascii="Times New Roman" w:hAnsi="Times New Roman"/>
                <w:sz w:val="26"/>
                <w:szCs w:val="26"/>
              </w:rPr>
              <w:t xml:space="preserve"> шт.;</w:t>
            </w:r>
          </w:p>
          <w:p w:rsidR="00AF750D" w:rsidRDefault="00AF750D" w:rsidP="00AF750D">
            <w:pPr>
              <w:suppressAutoHyphens/>
              <w:rPr>
                <w:rFonts w:ascii="Times New Roman" w:hAnsi="Times New Roman"/>
                <w:sz w:val="26"/>
                <w:szCs w:val="26"/>
              </w:rPr>
            </w:pPr>
            <w:r>
              <w:rPr>
                <w:rFonts w:ascii="Times New Roman" w:hAnsi="Times New Roman"/>
                <w:sz w:val="26"/>
                <w:szCs w:val="26"/>
              </w:rPr>
              <w:t xml:space="preserve">- количество дорожных знаков повышенной информативности увеличится к 2023 году до               </w:t>
            </w:r>
            <w:r w:rsidRPr="00202344">
              <w:rPr>
                <w:rFonts w:ascii="Times New Roman" w:hAnsi="Times New Roman"/>
                <w:sz w:val="26"/>
                <w:szCs w:val="26"/>
              </w:rPr>
              <w:t>1128</w:t>
            </w:r>
            <w:r w:rsidRPr="00202344">
              <w:rPr>
                <w:rFonts w:ascii="Times New Roman" w:hAnsi="Times New Roman"/>
                <w:color w:val="FF0000"/>
                <w:sz w:val="26"/>
                <w:szCs w:val="26"/>
              </w:rPr>
              <w:t xml:space="preserve"> </w:t>
            </w:r>
            <w:r>
              <w:rPr>
                <w:rFonts w:ascii="Times New Roman" w:hAnsi="Times New Roman"/>
                <w:sz w:val="26"/>
                <w:szCs w:val="26"/>
              </w:rPr>
              <w:t xml:space="preserve">шт.; </w:t>
            </w:r>
          </w:p>
          <w:p w:rsidR="00AF750D" w:rsidRDefault="00AF750D" w:rsidP="00AF750D">
            <w:pPr>
              <w:suppressAutoHyphens/>
              <w:rPr>
                <w:rFonts w:ascii="Times New Roman" w:hAnsi="Times New Roman"/>
                <w:sz w:val="26"/>
                <w:szCs w:val="26"/>
              </w:rPr>
            </w:pPr>
            <w:r>
              <w:rPr>
                <w:rFonts w:ascii="Times New Roman" w:hAnsi="Times New Roman"/>
                <w:sz w:val="26"/>
                <w:szCs w:val="26"/>
              </w:rPr>
              <w:t>- протяженность дорог с асфальтобетонным покрытием, подлежащих текущему содержанию, составит не менее 134,2 км ежегодно;</w:t>
            </w:r>
          </w:p>
          <w:p w:rsidR="00AF750D" w:rsidRDefault="00AF750D" w:rsidP="00AF750D">
            <w:pPr>
              <w:ind w:firstLine="360"/>
              <w:rPr>
                <w:rFonts w:ascii="Times New Roman" w:hAnsi="Times New Roman"/>
                <w:sz w:val="26"/>
                <w:szCs w:val="26"/>
              </w:rPr>
            </w:pPr>
          </w:p>
        </w:tc>
      </w:tr>
      <w:tr w:rsidR="00AF750D" w:rsidTr="00AF750D">
        <w:trPr>
          <w:trHeight w:val="57"/>
        </w:trPr>
        <w:tc>
          <w:tcPr>
            <w:tcW w:w="1978"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jc w:val="center"/>
              <w:rPr>
                <w:rFonts w:ascii="Times New Roman" w:hAnsi="Times New Roman"/>
                <w:sz w:val="26"/>
                <w:szCs w:val="26"/>
              </w:rPr>
            </w:pPr>
          </w:p>
          <w:p w:rsidR="00AF750D" w:rsidRDefault="00AF750D" w:rsidP="00AF750D">
            <w:pPr>
              <w:suppressAutoHyphens/>
              <w:jc w:val="center"/>
              <w:rPr>
                <w:rFonts w:ascii="Times New Roman" w:hAnsi="Times New Roman"/>
                <w:sz w:val="26"/>
                <w:szCs w:val="26"/>
              </w:rPr>
            </w:pPr>
          </w:p>
        </w:tc>
        <w:tc>
          <w:tcPr>
            <w:tcW w:w="3022" w:type="pct"/>
            <w:tcBorders>
              <w:top w:val="single" w:sz="4" w:space="0" w:color="auto"/>
              <w:left w:val="single" w:sz="4" w:space="0" w:color="auto"/>
              <w:bottom w:val="single" w:sz="4" w:space="0" w:color="auto"/>
              <w:right w:val="single" w:sz="4" w:space="0" w:color="auto"/>
            </w:tcBorders>
          </w:tcPr>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объектов транспортной инфраструктуры (мостов), на которых обеспечена транспортная безопасность, составит к 2023 году 5 штук;</w:t>
            </w:r>
          </w:p>
          <w:p w:rsidR="00AF750D" w:rsidRDefault="00AF750D" w:rsidP="00AF750D">
            <w:pPr>
              <w:suppressAutoHyphens/>
              <w:rPr>
                <w:rFonts w:ascii="Times New Roman" w:hAnsi="Times New Roman"/>
                <w:sz w:val="26"/>
                <w:szCs w:val="26"/>
              </w:rPr>
            </w:pPr>
            <w:r>
              <w:rPr>
                <w:rFonts w:ascii="Times New Roman" w:hAnsi="Times New Roman"/>
                <w:sz w:val="26"/>
                <w:szCs w:val="26"/>
              </w:rPr>
              <w:t>- количество искусственных сооружений (мостов), на которых проведено техническое освидетельствование, составит к 2023 году – 5 штуки;</w:t>
            </w:r>
          </w:p>
          <w:p w:rsidR="00AF750D" w:rsidRDefault="00AF750D" w:rsidP="00AF750D">
            <w:pPr>
              <w:ind w:firstLine="360"/>
              <w:rPr>
                <w:rFonts w:ascii="Times New Roman" w:hAnsi="Times New Roman"/>
                <w:sz w:val="26"/>
                <w:szCs w:val="26"/>
              </w:rPr>
            </w:pPr>
            <w:r>
              <w:rPr>
                <w:rFonts w:ascii="Times New Roman" w:hAnsi="Times New Roman"/>
                <w:sz w:val="26"/>
                <w:szCs w:val="26"/>
              </w:rPr>
              <w:t>-количество искусственных сооружений (мостов), на ремонт и (или) капитальный ремонт которых выполнены проектные работы составит к 2023 году 2 штуки.</w:t>
            </w:r>
          </w:p>
        </w:tc>
      </w:tr>
    </w:tbl>
    <w:p w:rsidR="00AF750D" w:rsidRDefault="00AF750D" w:rsidP="00AF750D"/>
    <w:p w:rsidR="00AF750D" w:rsidRDefault="00AF750D" w:rsidP="00AF750D"/>
    <w:p w:rsidR="00AF750D" w:rsidRDefault="00AF750D" w:rsidP="00AF750D"/>
    <w:p w:rsidR="00AF750D" w:rsidRDefault="00AF750D" w:rsidP="00AF750D"/>
    <w:p w:rsidR="00AF750D" w:rsidRDefault="00AF750D" w:rsidP="00AF750D"/>
    <w:p w:rsidR="00AF750D" w:rsidRDefault="00AF750D" w:rsidP="00AF750D"/>
    <w:p w:rsidR="00AF750D" w:rsidRDefault="00AF750D" w:rsidP="00AF750D"/>
    <w:p w:rsidR="00AF750D" w:rsidRPr="00AF750D" w:rsidRDefault="00AF750D" w:rsidP="00AF750D"/>
    <w:tbl>
      <w:tblPr>
        <w:tblW w:w="5000" w:type="pct"/>
        <w:tblInd w:w="108" w:type="dxa"/>
        <w:tblLook w:val="0000" w:firstRow="0" w:lastRow="0" w:firstColumn="0" w:lastColumn="0" w:noHBand="0" w:noVBand="0"/>
      </w:tblPr>
      <w:tblGrid>
        <w:gridCol w:w="6565"/>
        <w:gridCol w:w="3283"/>
      </w:tblGrid>
      <w:tr w:rsidR="00AF750D" w:rsidRPr="00476CF4" w:rsidTr="00AF750D">
        <w:tblPrEx>
          <w:tblCellMar>
            <w:top w:w="0" w:type="dxa"/>
            <w:bottom w:w="0" w:type="dxa"/>
          </w:tblCellMar>
        </w:tblPrEx>
        <w:tc>
          <w:tcPr>
            <w:tcW w:w="3333" w:type="pct"/>
            <w:tcBorders>
              <w:top w:val="nil"/>
              <w:left w:val="nil"/>
              <w:bottom w:val="nil"/>
              <w:right w:val="nil"/>
            </w:tcBorders>
          </w:tcPr>
          <w:p w:rsidR="00AF750D" w:rsidRPr="00476CF4" w:rsidRDefault="00AF750D">
            <w:pPr>
              <w:pStyle w:val="ac"/>
            </w:pPr>
          </w:p>
        </w:tc>
        <w:tc>
          <w:tcPr>
            <w:tcW w:w="1667" w:type="pct"/>
            <w:tcBorders>
              <w:top w:val="nil"/>
              <w:left w:val="nil"/>
              <w:bottom w:val="nil"/>
              <w:right w:val="nil"/>
            </w:tcBorders>
          </w:tcPr>
          <w:p w:rsidR="00AF750D" w:rsidRPr="00476CF4" w:rsidRDefault="00AF750D">
            <w:pPr>
              <w:pStyle w:val="aa"/>
              <w:jc w:val="right"/>
            </w:pPr>
          </w:p>
        </w:tc>
      </w:tr>
    </w:tbl>
    <w:p w:rsidR="00AF750D" w:rsidRDefault="00AF750D" w:rsidP="00AF750D">
      <w:pPr>
        <w:pStyle w:val="1"/>
        <w:numPr>
          <w:ilvl w:val="0"/>
          <w:numId w:val="3"/>
        </w:numPr>
        <w:spacing w:before="0" w:after="0"/>
        <w:rPr>
          <w:rFonts w:ascii="Times New Roman" w:hAnsi="Times New Roman" w:cs="Times New Roman"/>
          <w:b w:val="0"/>
          <w:sz w:val="26"/>
          <w:szCs w:val="26"/>
        </w:rPr>
      </w:pPr>
      <w:bookmarkStart w:id="1" w:name="sub_1001"/>
      <w:r w:rsidRPr="00AF750D">
        <w:rPr>
          <w:rFonts w:ascii="Times New Roman" w:hAnsi="Times New Roman" w:cs="Times New Roman"/>
          <w:b w:val="0"/>
          <w:sz w:val="26"/>
          <w:szCs w:val="26"/>
        </w:rPr>
        <w:lastRenderedPageBreak/>
        <w:t>Общая характеристика сферы реализации муниципальной программы</w:t>
      </w:r>
    </w:p>
    <w:p w:rsidR="00AF750D" w:rsidRPr="00AF750D" w:rsidRDefault="00AF750D" w:rsidP="00AF750D">
      <w:pPr>
        <w:pStyle w:val="1"/>
        <w:spacing w:before="0" w:after="0"/>
        <w:ind w:left="720"/>
        <w:rPr>
          <w:rFonts w:ascii="Times New Roman" w:hAnsi="Times New Roman" w:cs="Times New Roman"/>
          <w:b w:val="0"/>
          <w:sz w:val="26"/>
          <w:szCs w:val="26"/>
        </w:rPr>
      </w:pPr>
      <w:r w:rsidRPr="00AF750D">
        <w:rPr>
          <w:rFonts w:ascii="Times New Roman" w:hAnsi="Times New Roman" w:cs="Times New Roman"/>
          <w:b w:val="0"/>
          <w:sz w:val="26"/>
          <w:szCs w:val="26"/>
        </w:rPr>
        <w:t>(в том числе основных проблем)</w:t>
      </w:r>
    </w:p>
    <w:bookmarkEnd w:id="1"/>
    <w:p w:rsidR="00AF750D" w:rsidRPr="00476CF4" w:rsidRDefault="00AF750D" w:rsidP="00476CF4">
      <w:pPr>
        <w:spacing w:line="360" w:lineRule="auto"/>
        <w:rPr>
          <w:rFonts w:ascii="Times New Roman" w:hAnsi="Times New Roman" w:cs="Times New Roman"/>
          <w:sz w:val="26"/>
          <w:szCs w:val="26"/>
        </w:rPr>
      </w:pP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Техническое состояние отдельных дорог по своим параметрам не соответствует техническим нормам и возросшей интенсивности движения.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Главными транспортными проблемами являются: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lastRenderedPageBreak/>
        <w:t>- несоответствие пропускной способности дорог существующей интенсивности движения транспортных средств в связи со значительным ростом темпов автомобилизации;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перегруженность Находкинского проспекта и низкая транспортная доступность различных районов города Находки и округа в целом;</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увеличение износа дорог, вследствие их загруженности.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Основными причинами неудовлетворительного состояния дорог являются: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истечение сроков службы дорожных покрытий;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высокая интенсивность движения транспортных средств;</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отсутствие должного инженерного обустройства дорог (ливневой канализации, уклонов дорожного полотна);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ежегодный, на протяжении многих лет, дефицит финансовых средств для выполнения капитального и текущего ремонтов городских дорог.</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lastRenderedPageBreak/>
        <w:t>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Еще одной проблемой является несоблюдение межремонтных сроков из-за недостаточности финансирования на ремонт дорог. Так на капитальный ремонт и ремонт дорог общего пользования в 2015 году выделено 50,154 млн. руб. (в т.ч. субсидии из краевого бюджета составили 19,999 млн. руб.), в 2016 г. - 13,834 млн. руб., в 2017 г. - 27,957 млн. руб. Дополнительно к производимому ремонту дорог ежегодно производятся работы по устранению повреждений и деформаций на сумму около 8,5-9 млн. руб. Этих денежных средств недостаточно для приведения дорог в нормативное состояние.</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В соответствии с постановлением администрации Находкинского городского округа от 25.04.2011 г. </w:t>
      </w:r>
      <w:r>
        <w:rPr>
          <w:rFonts w:ascii="Times New Roman" w:hAnsi="Times New Roman" w:cs="Times New Roman"/>
          <w:sz w:val="26"/>
          <w:szCs w:val="26"/>
        </w:rPr>
        <w:t>№</w:t>
      </w:r>
      <w:r w:rsidRPr="00476CF4">
        <w:rPr>
          <w:rFonts w:ascii="Times New Roman" w:hAnsi="Times New Roman" w:cs="Times New Roman"/>
          <w:sz w:val="26"/>
          <w:szCs w:val="26"/>
        </w:rPr>
        <w:t xml:space="preserve">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В 2016-2017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w:t>
      </w:r>
      <w:r w:rsidRPr="00476CF4">
        <w:rPr>
          <w:rFonts w:ascii="Times New Roman" w:hAnsi="Times New Roman" w:cs="Times New Roman"/>
          <w:sz w:val="26"/>
          <w:szCs w:val="26"/>
        </w:rPr>
        <w:lastRenderedPageBreak/>
        <w:t>городскому округу были направлены на ремонт дворовых территорий Находкинского городского округа.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В целях улучшения обеспечения безопасности дорожного движения в 2017 году по заказу администрации Находкинского городского округа в рамках действующей муниципальной программы "Развитие дорожного хозяйства Находкинского городского округа" на 2015-2017 годы разрабатывается комплексная схема организации дорожного движения (КСОДД) и проекты организации дорожного движения (далее ПОДД) Находкинского городского округа. Проект организации дорожного движения (далее ПОДД)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w:t>
      </w:r>
      <w:r w:rsidRPr="00476CF4">
        <w:rPr>
          <w:rFonts w:ascii="Times New Roman" w:hAnsi="Times New Roman" w:cs="Times New Roman"/>
          <w:sz w:val="26"/>
          <w:szCs w:val="26"/>
        </w:rPr>
        <w:lastRenderedPageBreak/>
        <w:t>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капитальный ремонт моста по Северному проспекту на 2018 год, строительство нового моста через р. Каменка по Находкинскому проспекту - на 2019 год. Стоимость строительства нового моста по предварительному расчету составляет 332 млн.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 - 197,076 млн. руб., в том числе субсидии из краевого бюджета составили 63, 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w:t>
      </w:r>
      <w:hyperlink r:id="rId8" w:history="1">
        <w:r w:rsidRPr="00476CF4">
          <w:rPr>
            <w:rStyle w:val="a4"/>
            <w:rFonts w:ascii="Times New Roman" w:hAnsi="Times New Roman" w:cs="Times New Roman"/>
            <w:sz w:val="26"/>
            <w:szCs w:val="26"/>
          </w:rPr>
          <w:t>государственной программе</w:t>
        </w:r>
      </w:hyperlink>
      <w:r w:rsidRPr="00476CF4">
        <w:rPr>
          <w:rFonts w:ascii="Times New Roman" w:hAnsi="Times New Roman" w:cs="Times New Roman"/>
          <w:sz w:val="26"/>
          <w:szCs w:val="26"/>
        </w:rPr>
        <w:t xml:space="preserve"> Приморского края "Развитие транспортного комплекса Приморского края" на 2013-2021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w:t>
      </w:r>
      <w:r w:rsidRPr="00476CF4">
        <w:rPr>
          <w:rFonts w:ascii="Times New Roman" w:hAnsi="Times New Roman" w:cs="Times New Roman"/>
          <w:sz w:val="26"/>
          <w:szCs w:val="26"/>
        </w:rPr>
        <w:lastRenderedPageBreak/>
        <w:t xml:space="preserve">значения за счет субсидий из краевого бюджета по </w:t>
      </w:r>
      <w:hyperlink r:id="rId9" w:history="1">
        <w:r w:rsidRPr="00476CF4">
          <w:rPr>
            <w:rStyle w:val="a4"/>
            <w:rFonts w:ascii="Times New Roman" w:hAnsi="Times New Roman" w:cs="Times New Roman"/>
            <w:sz w:val="26"/>
            <w:szCs w:val="26"/>
          </w:rPr>
          <w:t>государственной программе</w:t>
        </w:r>
      </w:hyperlink>
      <w:r w:rsidRPr="00476CF4">
        <w:rPr>
          <w:rFonts w:ascii="Times New Roman" w:hAnsi="Times New Roman" w:cs="Times New Roman"/>
          <w:sz w:val="26"/>
          <w:szCs w:val="26"/>
        </w:rPr>
        <w:t xml:space="preserve"> Приморского края "Развитие транспортного комплекса Приморского края" на 2013-2021 годы на осуществление дорожной деятельности по направлению "Капитальный ремонт и ремонт автомобильных дорог общего пользования населенных пунктов".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144 939 тыс. руб. на 2018 год.</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Увеличение объема перевалки угля стивидорными компаниями, осуществляющих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Таким образом, для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w:t>
      </w:r>
      <w:r w:rsidRPr="00476CF4">
        <w:rPr>
          <w:rFonts w:ascii="Times New Roman" w:hAnsi="Times New Roman" w:cs="Times New Roman"/>
          <w:sz w:val="26"/>
          <w:szCs w:val="26"/>
        </w:rPr>
        <w:lastRenderedPageBreak/>
        <w:t>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 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бюджета в рамках текущего финансирования. Для решения поставленных задач при реализации программы необходимо привлечением средств из краевого бюджета.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Целесообразность разработки муниципальной программы "Осуществление дорожной деятельности в отношении автомобильных дорог местного значения Находкинского городского округа" на 2018-2020 годы,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 повышению результативности бюджетных, финансовых и материальных вложений.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При реализации муниципальной программы возможны следующие риски: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1). Финансовые риски.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2). Рост цен на работы и оборудование.</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3). Недостаточная квалификация подрядчиков и исполнителей.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4). Организационные риски.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w:t>
      </w:r>
      <w:r w:rsidRPr="00476CF4">
        <w:rPr>
          <w:rFonts w:ascii="Times New Roman" w:hAnsi="Times New Roman" w:cs="Times New Roman"/>
          <w:sz w:val="26"/>
          <w:szCs w:val="26"/>
        </w:rPr>
        <w:lastRenderedPageBreak/>
        <w:t>дорожной деятельности в рамках своих полномочий.</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AF750D" w:rsidRPr="00476CF4" w:rsidRDefault="00AF750D" w:rsidP="00476CF4">
      <w:pPr>
        <w:spacing w:line="360" w:lineRule="auto"/>
        <w:rPr>
          <w:rFonts w:ascii="Times New Roman" w:hAnsi="Times New Roman" w:cs="Times New Roman"/>
          <w:sz w:val="26"/>
          <w:szCs w:val="26"/>
        </w:rPr>
      </w:pPr>
      <w:hyperlink r:id="rId10" w:history="1">
        <w:r w:rsidRPr="00287FB8">
          <w:rPr>
            <w:rStyle w:val="a4"/>
            <w:rFonts w:ascii="Times New Roman" w:hAnsi="Times New Roman" w:cs="Times New Roman"/>
            <w:color w:val="auto"/>
            <w:sz w:val="26"/>
            <w:szCs w:val="26"/>
          </w:rPr>
          <w:t>Статьей 13</w:t>
        </w:r>
      </w:hyperlink>
      <w:r w:rsidRPr="00287FB8">
        <w:rPr>
          <w:rFonts w:ascii="Times New Roman" w:hAnsi="Times New Roman" w:cs="Times New Roman"/>
          <w:sz w:val="26"/>
          <w:szCs w:val="26"/>
        </w:rPr>
        <w:t xml:space="preserve"> Федерального закона от 08.11.2007 г. N 257-ФЗ "Об автомобильных</w:t>
      </w:r>
      <w:r w:rsidRPr="00476CF4">
        <w:rPr>
          <w:rFonts w:ascii="Times New Roman" w:hAnsi="Times New Roman" w:cs="Times New Roman"/>
          <w:sz w:val="26"/>
          <w:szCs w:val="26"/>
        </w:rPr>
        <w:t xml:space="preserve">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Основными приоритетами муниципальной политики при осуществлении дорожной деятельности являются: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увеличение протяженности автомобильных дорог местного значения, соответствующих нормативным требованиям;</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совершенствование системы организации дорожного движения на дорогах местного значения.</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 xml:space="preserve">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w:t>
      </w:r>
      <w:r w:rsidRPr="00476CF4">
        <w:rPr>
          <w:rFonts w:ascii="Times New Roman" w:hAnsi="Times New Roman" w:cs="Times New Roman"/>
          <w:sz w:val="26"/>
          <w:szCs w:val="26"/>
        </w:rPr>
        <w:lastRenderedPageBreak/>
        <w:t>округа, как места жизни.</w:t>
      </w:r>
    </w:p>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Поддержание автомобильных дорог местного значения на уровне, соответствующем нормативным требованиям, позволит повысить транспортную доступность территорий Находкинского городского округа, улучшить качество городской среды, создать комфортные и благоприятные условия для проживания жителей Находкинского городского округа.</w:t>
      </w:r>
    </w:p>
    <w:p w:rsidR="00AF750D" w:rsidRPr="00476CF4" w:rsidRDefault="00AF750D" w:rsidP="00476CF4">
      <w:pPr>
        <w:pStyle w:val="1"/>
        <w:spacing w:line="360" w:lineRule="auto"/>
        <w:rPr>
          <w:rFonts w:ascii="Times New Roman" w:hAnsi="Times New Roman" w:cs="Times New Roman"/>
          <w:sz w:val="26"/>
          <w:szCs w:val="26"/>
        </w:rPr>
      </w:pPr>
    </w:p>
    <w:p w:rsidR="00476CF4" w:rsidRPr="00476CF4" w:rsidRDefault="00476CF4" w:rsidP="00D7379A">
      <w:pPr>
        <w:widowControl/>
        <w:numPr>
          <w:ilvl w:val="0"/>
          <w:numId w:val="3"/>
        </w:numPr>
        <w:suppressAutoHyphens/>
        <w:autoSpaceDE/>
        <w:autoSpaceDN/>
        <w:adjustRightInd/>
        <w:spacing w:after="200" w:line="480" w:lineRule="auto"/>
        <w:contextualSpacing/>
        <w:jc w:val="center"/>
        <w:outlineLvl w:val="0"/>
        <w:rPr>
          <w:rFonts w:ascii="Times New Roman" w:hAnsi="Times New Roman" w:cs="Times New Roman"/>
          <w:sz w:val="26"/>
          <w:szCs w:val="26"/>
        </w:rPr>
      </w:pPr>
      <w:r w:rsidRPr="00476CF4">
        <w:rPr>
          <w:rFonts w:ascii="Times New Roman" w:hAnsi="Times New Roman" w:cs="Times New Roman"/>
          <w:sz w:val="26"/>
          <w:szCs w:val="26"/>
        </w:rPr>
        <w:t>Сроки и этапы реализации муниципальной программы.</w:t>
      </w:r>
    </w:p>
    <w:p w:rsidR="00476CF4" w:rsidRPr="00476CF4" w:rsidRDefault="00476CF4" w:rsidP="00476CF4">
      <w:pPr>
        <w:widowControl/>
        <w:suppressAutoHyphens/>
        <w:autoSpaceDE/>
        <w:autoSpaceDN/>
        <w:adjustRightInd/>
        <w:spacing w:line="480" w:lineRule="auto"/>
        <w:ind w:firstLine="708"/>
        <w:outlineLvl w:val="0"/>
        <w:rPr>
          <w:rFonts w:ascii="Times New Roman" w:hAnsi="Times New Roman" w:cs="Times New Roman"/>
          <w:sz w:val="26"/>
          <w:szCs w:val="26"/>
        </w:rPr>
      </w:pPr>
      <w:r w:rsidRPr="00476CF4">
        <w:rPr>
          <w:rFonts w:ascii="Times New Roman" w:hAnsi="Times New Roman" w:cs="Times New Roman"/>
          <w:sz w:val="26"/>
          <w:szCs w:val="26"/>
        </w:rPr>
        <w:t>Программа реализуется в один этап, срок реализации 2018-2020 годы</w:t>
      </w:r>
    </w:p>
    <w:p w:rsidR="00476CF4" w:rsidRPr="00476CF4" w:rsidRDefault="00476CF4" w:rsidP="00476CF4">
      <w:pPr>
        <w:widowControl/>
        <w:suppressAutoHyphens/>
        <w:autoSpaceDE/>
        <w:autoSpaceDN/>
        <w:adjustRightInd/>
        <w:spacing w:line="360" w:lineRule="auto"/>
        <w:ind w:firstLine="851"/>
        <w:outlineLvl w:val="0"/>
        <w:rPr>
          <w:rFonts w:ascii="Times New Roman" w:hAnsi="Times New Roman" w:cs="Times New Roman"/>
          <w:sz w:val="26"/>
          <w:szCs w:val="26"/>
        </w:rPr>
      </w:pPr>
      <w:bookmarkStart w:id="2" w:name="Par69"/>
      <w:bookmarkEnd w:id="2"/>
      <w:r w:rsidRPr="00476CF4">
        <w:rPr>
          <w:rFonts w:ascii="Times New Roman" w:hAnsi="Times New Roman" w:cs="Times New Roman"/>
          <w:sz w:val="26"/>
          <w:szCs w:val="26"/>
        </w:rPr>
        <w:t>3.</w:t>
      </w:r>
      <w:r w:rsidRPr="00476CF4">
        <w:rPr>
          <w:rFonts w:ascii="Times New Roman" w:hAnsi="Times New Roman" w:cs="Times New Roman"/>
          <w:i/>
          <w:sz w:val="26"/>
          <w:szCs w:val="26"/>
        </w:rPr>
        <w:t xml:space="preserve"> </w:t>
      </w:r>
      <w:r w:rsidRPr="00476CF4">
        <w:rPr>
          <w:rFonts w:ascii="Times New Roman" w:hAnsi="Times New Roman" w:cs="Times New Roman"/>
          <w:sz w:val="26"/>
          <w:szCs w:val="26"/>
        </w:rPr>
        <w:t>Целевые индикаторы и показатели муниципальной программы с расшифровкой плановых значений по годам и этапам ее реализации.</w:t>
      </w:r>
    </w:p>
    <w:p w:rsidR="00AF750D" w:rsidRDefault="00AF750D"/>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t>Для оценки эффективности реализации программы используются следующие показатели (индикаторы):</w:t>
      </w:r>
    </w:p>
    <w:p w:rsidR="00D7379A" w:rsidRPr="00D7379A" w:rsidRDefault="00D7379A" w:rsidP="00D7379A">
      <w:pPr>
        <w:spacing w:line="360" w:lineRule="auto"/>
        <w:rPr>
          <w:rFonts w:ascii="Times New Roman" w:hAnsi="Times New Roman" w:cs="Times New Roman"/>
          <w:sz w:val="26"/>
          <w:szCs w:val="26"/>
        </w:rPr>
      </w:pPr>
      <w:bookmarkStart w:id="3" w:name="sub_137"/>
      <w:r w:rsidRPr="00D7379A">
        <w:rPr>
          <w:rFonts w:ascii="Times New Roman" w:hAnsi="Times New Roman" w:cs="Times New Roman"/>
          <w:sz w:val="26"/>
          <w:szCs w:val="26"/>
        </w:rPr>
        <w:t>1)</w:t>
      </w:r>
      <w:r w:rsidRPr="00D7379A">
        <w:rPr>
          <w:rFonts w:ascii="Times New Roman" w:hAnsi="Times New Roman" w:cs="Times New Roman"/>
          <w:sz w:val="26"/>
          <w:szCs w:val="26"/>
        </w:rPr>
        <w:tab/>
        <w:t>Снижение доли протяженности автомобильных дорог местного значения, не отвечающих нормативным требованиям к транспортно-эксплуатационному состоянию до 49,2% к 2023 году по сравнению с 50,4% в 2017 году.</w:t>
      </w:r>
    </w:p>
    <w:p w:rsidR="00D7379A" w:rsidRPr="00D7379A"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2)</w:t>
      </w:r>
      <w:r w:rsidRPr="00D7379A">
        <w:rPr>
          <w:rFonts w:ascii="Times New Roman" w:hAnsi="Times New Roman" w:cs="Times New Roman"/>
          <w:sz w:val="26"/>
          <w:szCs w:val="26"/>
        </w:rPr>
        <w:tab/>
        <w:t>Количество пешеходных переходов, оборудованных светофорами (регулируемыми и нерегулируемыми типа Е-7) к 2023 году увеличится на 5 шт. и составит 57 шт.</w:t>
      </w:r>
    </w:p>
    <w:p w:rsidR="00D7379A" w:rsidRPr="00D7379A"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3)</w:t>
      </w:r>
      <w:r w:rsidRPr="00D7379A">
        <w:rPr>
          <w:rFonts w:ascii="Times New Roman" w:hAnsi="Times New Roman" w:cs="Times New Roman"/>
          <w:sz w:val="26"/>
          <w:szCs w:val="26"/>
        </w:rPr>
        <w:tab/>
        <w:t>Количество дорожных знаков повышенной информативности увеличится к 2023 году на 660 шт. и составит 1128 шт.</w:t>
      </w:r>
    </w:p>
    <w:p w:rsidR="00D7379A" w:rsidRPr="00D7379A"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4)</w:t>
      </w:r>
      <w:r w:rsidRPr="00D7379A">
        <w:rPr>
          <w:rFonts w:ascii="Times New Roman" w:hAnsi="Times New Roman" w:cs="Times New Roman"/>
          <w:sz w:val="26"/>
          <w:szCs w:val="26"/>
        </w:rPr>
        <w:tab/>
        <w:t>Протяженность дорог с асфальтобетонным покрытием, подлежащая текущему содержанию составит не менее 134,2 км ежегодно.</w:t>
      </w:r>
    </w:p>
    <w:p w:rsidR="00D7379A" w:rsidRPr="00D7379A"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5)</w:t>
      </w:r>
      <w:r w:rsidRPr="00D7379A">
        <w:rPr>
          <w:rFonts w:ascii="Times New Roman" w:hAnsi="Times New Roman" w:cs="Times New Roman"/>
          <w:sz w:val="26"/>
          <w:szCs w:val="26"/>
        </w:rPr>
        <w:tab/>
        <w:t>Количество объектов транспортной инфраструктуры (мостов), на которых обеспечена транспортная безопасность, составит к 2023 году 5 шт.</w:t>
      </w:r>
    </w:p>
    <w:p w:rsidR="00D7379A" w:rsidRPr="00D7379A"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6)</w:t>
      </w:r>
      <w:r w:rsidRPr="00D7379A">
        <w:rPr>
          <w:rFonts w:ascii="Times New Roman" w:hAnsi="Times New Roman" w:cs="Times New Roman"/>
          <w:sz w:val="26"/>
          <w:szCs w:val="26"/>
        </w:rPr>
        <w:tab/>
        <w:t>Количество искусственных сооружений, на которых проведено техническое освидетельствование, составит к 2023 году 5 шт.</w:t>
      </w:r>
    </w:p>
    <w:p w:rsidR="00AF750D" w:rsidRPr="00476CF4" w:rsidRDefault="00D7379A" w:rsidP="00D7379A">
      <w:pPr>
        <w:spacing w:line="360" w:lineRule="auto"/>
        <w:rPr>
          <w:rFonts w:ascii="Times New Roman" w:hAnsi="Times New Roman" w:cs="Times New Roman"/>
          <w:sz w:val="26"/>
          <w:szCs w:val="26"/>
        </w:rPr>
      </w:pPr>
      <w:r w:rsidRPr="00D7379A">
        <w:rPr>
          <w:rFonts w:ascii="Times New Roman" w:hAnsi="Times New Roman" w:cs="Times New Roman"/>
          <w:sz w:val="26"/>
          <w:szCs w:val="26"/>
        </w:rPr>
        <w:t>7)</w:t>
      </w:r>
      <w:r w:rsidRPr="00D7379A">
        <w:rPr>
          <w:rFonts w:ascii="Times New Roman" w:hAnsi="Times New Roman" w:cs="Times New Roman"/>
          <w:sz w:val="26"/>
          <w:szCs w:val="26"/>
        </w:rPr>
        <w:tab/>
        <w:t>Количество искусственных сооружений (мостов), на ремонт и (или) капитальный ремонт которых выполнены проектные работы, составит к 2023 году 2 шт.</w:t>
      </w:r>
    </w:p>
    <w:bookmarkEnd w:id="3"/>
    <w:p w:rsidR="00AF750D" w:rsidRPr="00476CF4" w:rsidRDefault="00AF750D" w:rsidP="00476CF4">
      <w:pPr>
        <w:spacing w:line="360" w:lineRule="auto"/>
        <w:rPr>
          <w:rFonts w:ascii="Times New Roman" w:hAnsi="Times New Roman" w:cs="Times New Roman"/>
          <w:sz w:val="26"/>
          <w:szCs w:val="26"/>
        </w:rPr>
      </w:pPr>
      <w:r w:rsidRPr="00476CF4">
        <w:rPr>
          <w:rFonts w:ascii="Times New Roman" w:hAnsi="Times New Roman" w:cs="Times New Roman"/>
          <w:sz w:val="26"/>
          <w:szCs w:val="26"/>
        </w:rPr>
        <w:lastRenderedPageBreak/>
        <w:t>Целевые показатели (индикаторы) соответствуют целям и задачам Программы.</w:t>
      </w:r>
    </w:p>
    <w:p w:rsidR="00AF750D" w:rsidRPr="00D7379A" w:rsidRDefault="00AF750D" w:rsidP="00476CF4">
      <w:pPr>
        <w:spacing w:line="360" w:lineRule="auto"/>
        <w:rPr>
          <w:rFonts w:ascii="Times New Roman" w:hAnsi="Times New Roman" w:cs="Times New Roman"/>
          <w:sz w:val="26"/>
          <w:szCs w:val="26"/>
        </w:rPr>
      </w:pPr>
      <w:r w:rsidRPr="00D7379A">
        <w:rPr>
          <w:rFonts w:ascii="Times New Roman" w:hAnsi="Times New Roman" w:cs="Times New Roman"/>
          <w:sz w:val="26"/>
          <w:szCs w:val="26"/>
        </w:rPr>
        <w:t xml:space="preserve">Сведения о показателях (индикаторах) представлены в </w:t>
      </w:r>
      <w:hyperlink w:anchor="sub_1100" w:history="1">
        <w:r w:rsidR="00D7379A" w:rsidRPr="00D7379A">
          <w:rPr>
            <w:rStyle w:val="a4"/>
            <w:rFonts w:ascii="Times New Roman" w:hAnsi="Times New Roman" w:cs="Times New Roman"/>
            <w:color w:val="auto"/>
            <w:sz w:val="26"/>
            <w:szCs w:val="26"/>
          </w:rPr>
          <w:t>приложении №</w:t>
        </w:r>
        <w:r w:rsidRPr="00D7379A">
          <w:rPr>
            <w:rStyle w:val="a4"/>
            <w:rFonts w:ascii="Times New Roman" w:hAnsi="Times New Roman" w:cs="Times New Roman"/>
            <w:color w:val="auto"/>
            <w:sz w:val="26"/>
            <w:szCs w:val="26"/>
          </w:rPr>
          <w:t xml:space="preserve"> 1</w:t>
        </w:r>
      </w:hyperlink>
      <w:r w:rsidRPr="00D7379A">
        <w:rPr>
          <w:rFonts w:ascii="Times New Roman" w:hAnsi="Times New Roman" w:cs="Times New Roman"/>
          <w:sz w:val="26"/>
          <w:szCs w:val="26"/>
        </w:rPr>
        <w:t xml:space="preserve"> к </w:t>
      </w:r>
      <w:hyperlink w:anchor="sub_1000" w:history="1">
        <w:r w:rsidRPr="00D7379A">
          <w:rPr>
            <w:rStyle w:val="a4"/>
            <w:rFonts w:ascii="Times New Roman" w:hAnsi="Times New Roman" w:cs="Times New Roman"/>
            <w:color w:val="auto"/>
            <w:sz w:val="26"/>
            <w:szCs w:val="26"/>
          </w:rPr>
          <w:t>Программе</w:t>
        </w:r>
      </w:hyperlink>
      <w:r w:rsidRPr="00D7379A">
        <w:rPr>
          <w:rFonts w:ascii="Times New Roman" w:hAnsi="Times New Roman" w:cs="Times New Roman"/>
          <w:sz w:val="26"/>
          <w:szCs w:val="26"/>
        </w:rPr>
        <w:t>.</w:t>
      </w:r>
    </w:p>
    <w:p w:rsidR="00AF750D" w:rsidRPr="00AF5A7D" w:rsidRDefault="00AF750D">
      <w:pPr>
        <w:pStyle w:val="1"/>
        <w:rPr>
          <w:rFonts w:ascii="Times New Roman" w:hAnsi="Times New Roman" w:cs="Times New Roman"/>
          <w:b w:val="0"/>
          <w:color w:val="auto"/>
          <w:sz w:val="26"/>
          <w:szCs w:val="26"/>
        </w:rPr>
      </w:pPr>
      <w:bookmarkStart w:id="4" w:name="sub_138"/>
      <w:r w:rsidRPr="00AF5A7D">
        <w:rPr>
          <w:rFonts w:ascii="Times New Roman" w:hAnsi="Times New Roman" w:cs="Times New Roman"/>
          <w:b w:val="0"/>
          <w:color w:val="auto"/>
          <w:sz w:val="26"/>
          <w:szCs w:val="26"/>
        </w:rPr>
        <w:t>Методика расчета целевых показателей (индикаторов)</w:t>
      </w:r>
    </w:p>
    <w:bookmarkEnd w:id="4"/>
    <w:p w:rsidR="00D7379A" w:rsidRPr="00D7379A" w:rsidRDefault="00D7379A" w:rsidP="00D7379A">
      <w:pPr>
        <w:ind w:firstLine="708"/>
        <w:contextualSpacing/>
        <w:jc w:val="center"/>
        <w:rPr>
          <w:rFonts w:ascii="Times New Roman" w:hAnsi="Times New Roman"/>
          <w:b/>
          <w:sz w:val="26"/>
          <w:szCs w:val="26"/>
        </w:rPr>
      </w:pPr>
    </w:p>
    <w:tbl>
      <w:tblPr>
        <w:tblStyle w:val="af4"/>
        <w:tblW w:w="0" w:type="auto"/>
        <w:tblLayout w:type="fixed"/>
        <w:tblLook w:val="04A0" w:firstRow="1" w:lastRow="0" w:firstColumn="1" w:lastColumn="0" w:noHBand="0" w:noVBand="1"/>
      </w:tblPr>
      <w:tblGrid>
        <w:gridCol w:w="534"/>
        <w:gridCol w:w="3402"/>
        <w:gridCol w:w="2693"/>
        <w:gridCol w:w="2942"/>
      </w:tblGrid>
      <w:tr w:rsidR="00D7379A" w:rsidRPr="00D7379A" w:rsidTr="00C64C4C">
        <w:tc>
          <w:tcPr>
            <w:tcW w:w="534" w:type="dxa"/>
          </w:tcPr>
          <w:p w:rsidR="00D7379A" w:rsidRPr="00D7379A" w:rsidRDefault="00D7379A" w:rsidP="00D7379A">
            <w:pPr>
              <w:tabs>
                <w:tab w:val="left" w:pos="0"/>
              </w:tabs>
              <w:ind w:firstLine="0"/>
              <w:contextualSpacing/>
              <w:rPr>
                <w:rFonts w:ascii="Times New Roman" w:hAnsi="Times New Roman" w:cs="Times New Roman"/>
                <w:szCs w:val="20"/>
              </w:rPr>
            </w:pPr>
            <w:r w:rsidRPr="00D7379A">
              <w:rPr>
                <w:rFonts w:ascii="Times New Roman" w:hAnsi="Times New Roman" w:cs="Times New Roman"/>
                <w:szCs w:val="20"/>
              </w:rPr>
              <w:t>№</w:t>
            </w:r>
          </w:p>
        </w:tc>
        <w:tc>
          <w:tcPr>
            <w:tcW w:w="3402" w:type="dxa"/>
          </w:tcPr>
          <w:p w:rsidR="00D7379A" w:rsidRPr="00D7379A" w:rsidRDefault="00D7379A" w:rsidP="00D7379A">
            <w:pPr>
              <w:ind w:left="33" w:firstLine="0"/>
              <w:contextualSpacing/>
              <w:rPr>
                <w:rFonts w:ascii="Times New Roman" w:hAnsi="Times New Roman" w:cs="Times New Roman"/>
                <w:szCs w:val="20"/>
              </w:rPr>
            </w:pPr>
            <w:r w:rsidRPr="00D7379A">
              <w:rPr>
                <w:rFonts w:ascii="Times New Roman" w:hAnsi="Times New Roman" w:cs="Times New Roman"/>
                <w:szCs w:val="20"/>
              </w:rPr>
              <w:t>Наименование показателя</w:t>
            </w:r>
          </w:p>
        </w:tc>
        <w:tc>
          <w:tcPr>
            <w:tcW w:w="2693" w:type="dxa"/>
          </w:tcPr>
          <w:p w:rsidR="00D7379A" w:rsidRPr="00D7379A" w:rsidRDefault="00D7379A" w:rsidP="00D7379A">
            <w:pPr>
              <w:ind w:left="33" w:firstLine="0"/>
              <w:contextualSpacing/>
              <w:rPr>
                <w:rFonts w:ascii="Times New Roman" w:hAnsi="Times New Roman" w:cs="Times New Roman"/>
                <w:szCs w:val="20"/>
              </w:rPr>
            </w:pPr>
            <w:r w:rsidRPr="00D7379A">
              <w:rPr>
                <w:rFonts w:ascii="Times New Roman" w:hAnsi="Times New Roman" w:cs="Times New Roman"/>
                <w:szCs w:val="20"/>
              </w:rPr>
              <w:t>Методика расчета</w:t>
            </w:r>
          </w:p>
        </w:tc>
        <w:tc>
          <w:tcPr>
            <w:tcW w:w="2942" w:type="dxa"/>
          </w:tcPr>
          <w:p w:rsidR="00D7379A" w:rsidRPr="00D7379A" w:rsidRDefault="00D7379A" w:rsidP="00D7379A">
            <w:pPr>
              <w:ind w:left="33" w:firstLine="0"/>
              <w:contextualSpacing/>
              <w:rPr>
                <w:rFonts w:ascii="Times New Roman" w:hAnsi="Times New Roman" w:cs="Times New Roman"/>
                <w:szCs w:val="20"/>
              </w:rPr>
            </w:pPr>
            <w:r w:rsidRPr="00D7379A">
              <w:rPr>
                <w:rFonts w:ascii="Times New Roman" w:hAnsi="Times New Roman" w:cs="Times New Roman"/>
                <w:szCs w:val="20"/>
              </w:rPr>
              <w:t>Источник информации</w:t>
            </w:r>
          </w:p>
        </w:tc>
      </w:tr>
      <w:tr w:rsidR="00D7379A" w:rsidRPr="00D7379A" w:rsidTr="00C64C4C">
        <w:tc>
          <w:tcPr>
            <w:tcW w:w="534" w:type="dxa"/>
          </w:tcPr>
          <w:p w:rsidR="00D7379A" w:rsidRPr="00D7379A" w:rsidRDefault="00D7379A" w:rsidP="00AF5A7D">
            <w:pPr>
              <w:ind w:left="-142" w:right="-432" w:firstLine="153"/>
              <w:contextualSpacing/>
              <w:jc w:val="left"/>
              <w:rPr>
                <w:rFonts w:ascii="Times New Roman" w:hAnsi="Times New Roman" w:cs="Times New Roman"/>
                <w:szCs w:val="20"/>
              </w:rPr>
            </w:pPr>
            <w:r w:rsidRPr="00D7379A">
              <w:rPr>
                <w:rFonts w:ascii="Times New Roman" w:hAnsi="Times New Roman" w:cs="Times New Roman"/>
                <w:szCs w:val="20"/>
              </w:rPr>
              <w:t>1</w:t>
            </w:r>
          </w:p>
        </w:tc>
        <w:tc>
          <w:tcPr>
            <w:tcW w:w="3402" w:type="dxa"/>
          </w:tcPr>
          <w:p w:rsidR="00D7379A" w:rsidRPr="00D7379A" w:rsidRDefault="00D7379A" w:rsidP="00D7379A">
            <w:pPr>
              <w:contextualSpacing/>
              <w:jc w:val="center"/>
              <w:rPr>
                <w:rFonts w:ascii="Times New Roman" w:hAnsi="Times New Roman" w:cs="Times New Roman"/>
                <w:szCs w:val="20"/>
              </w:rPr>
            </w:pPr>
            <w:r w:rsidRPr="00D7379A">
              <w:rPr>
                <w:rFonts w:ascii="Times New Roman" w:hAnsi="Times New Roman" w:cs="Times New Roman"/>
                <w:szCs w:val="20"/>
              </w:rPr>
              <w:t>2</w:t>
            </w:r>
          </w:p>
        </w:tc>
        <w:tc>
          <w:tcPr>
            <w:tcW w:w="2693" w:type="dxa"/>
          </w:tcPr>
          <w:p w:rsidR="00D7379A" w:rsidRPr="00D7379A" w:rsidRDefault="00D7379A" w:rsidP="00D7379A">
            <w:pPr>
              <w:contextualSpacing/>
              <w:jc w:val="center"/>
              <w:rPr>
                <w:rFonts w:ascii="Times New Roman" w:hAnsi="Times New Roman" w:cs="Times New Roman"/>
                <w:szCs w:val="20"/>
              </w:rPr>
            </w:pPr>
            <w:r w:rsidRPr="00D7379A">
              <w:rPr>
                <w:rFonts w:ascii="Times New Roman" w:hAnsi="Times New Roman" w:cs="Times New Roman"/>
                <w:szCs w:val="20"/>
              </w:rPr>
              <w:t>3</w:t>
            </w:r>
          </w:p>
        </w:tc>
        <w:tc>
          <w:tcPr>
            <w:tcW w:w="2942" w:type="dxa"/>
          </w:tcPr>
          <w:p w:rsidR="00D7379A" w:rsidRPr="00D7379A" w:rsidRDefault="00D7379A" w:rsidP="00D7379A">
            <w:pPr>
              <w:contextualSpacing/>
              <w:jc w:val="center"/>
              <w:rPr>
                <w:rFonts w:ascii="Times New Roman" w:hAnsi="Times New Roman" w:cs="Times New Roman"/>
                <w:szCs w:val="20"/>
              </w:rPr>
            </w:pPr>
            <w:r w:rsidRPr="00D7379A">
              <w:rPr>
                <w:rFonts w:ascii="Times New Roman" w:hAnsi="Times New Roman" w:cs="Times New Roman"/>
                <w:szCs w:val="20"/>
              </w:rPr>
              <w:t>4</w:t>
            </w:r>
          </w:p>
        </w:tc>
      </w:tr>
      <w:tr w:rsidR="00D7379A" w:rsidRPr="00D7379A" w:rsidTr="00AF5A7D">
        <w:tc>
          <w:tcPr>
            <w:tcW w:w="534" w:type="dxa"/>
          </w:tcPr>
          <w:p w:rsidR="00D7379A" w:rsidRPr="00D7379A" w:rsidRDefault="00AE0376" w:rsidP="00AF5A7D">
            <w:pPr>
              <w:contextualSpacing/>
              <w:jc w:val="center"/>
              <w:rPr>
                <w:rFonts w:ascii="Times New Roman" w:hAnsi="Times New Roman" w:cs="Times New Roman"/>
                <w:szCs w:val="20"/>
              </w:rPr>
            </w:pPr>
            <w:r>
              <w:rPr>
                <w:rFonts w:ascii="Times New Roman" w:hAnsi="Times New Roman" w:cs="Times New Roman"/>
                <w:szCs w:val="20"/>
              </w:rPr>
              <w:t>11.</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В = (В1 : В2 ) х 100%, где</w:t>
            </w:r>
          </w:p>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В1 – протяженность дорог местного значения, не отвечающих нормативным требованиям к транспортно-эксплуатационному состоянию в отчетном периоде;</w:t>
            </w:r>
          </w:p>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В2 – общая протяженность дорог общего пользования местного значения.</w:t>
            </w:r>
          </w:p>
          <w:p w:rsidR="00D7379A" w:rsidRPr="00D7379A" w:rsidRDefault="00D7379A" w:rsidP="00AE0376">
            <w:pPr>
              <w:ind w:firstLine="33"/>
              <w:contextualSpacing/>
              <w:rPr>
                <w:rFonts w:ascii="Times New Roman" w:hAnsi="Times New Roman" w:cs="Times New Roman"/>
                <w:szCs w:val="20"/>
              </w:rPr>
            </w:pPr>
          </w:p>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В = (162,7 : 330,7) х 100% = 49,2%</w:t>
            </w: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Сводный доклад Приморского края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Приморского края за 2018 год и их планируемых значениях на 2019 – 2021 годы»</w:t>
            </w:r>
          </w:p>
        </w:tc>
      </w:tr>
      <w:tr w:rsidR="00D7379A" w:rsidRPr="00D7379A" w:rsidTr="00AF5A7D">
        <w:tc>
          <w:tcPr>
            <w:tcW w:w="534" w:type="dxa"/>
          </w:tcPr>
          <w:p w:rsidR="00D7379A" w:rsidRPr="00D7379A" w:rsidRDefault="00AE0376" w:rsidP="00AF5A7D">
            <w:pPr>
              <w:contextualSpacing/>
              <w:jc w:val="center"/>
              <w:rPr>
                <w:rFonts w:ascii="Times New Roman" w:hAnsi="Times New Roman" w:cs="Times New Roman"/>
                <w:szCs w:val="20"/>
              </w:rPr>
            </w:pPr>
            <w:r>
              <w:rPr>
                <w:rFonts w:ascii="Times New Roman" w:hAnsi="Times New Roman" w:cs="Times New Roman"/>
                <w:szCs w:val="20"/>
              </w:rPr>
              <w:t>22.</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Количество пешеходных переходов, оборудованных светофорами (регулируемыми и нерегулируемыми типа Т-7)</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Общее количество пешеходных переходов, оборудованных светофорами (регулируемыми и нерегулируемыми типа Т-7) к уровню 2017 года</w:t>
            </w: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tc>
      </w:tr>
      <w:tr w:rsidR="00D7379A" w:rsidRPr="00D7379A" w:rsidTr="00AF5A7D">
        <w:tc>
          <w:tcPr>
            <w:tcW w:w="534" w:type="dxa"/>
          </w:tcPr>
          <w:p w:rsidR="00D7379A" w:rsidRPr="00D7379A" w:rsidRDefault="00D7379A" w:rsidP="00AF5A7D">
            <w:pPr>
              <w:contextualSpacing/>
              <w:jc w:val="center"/>
              <w:rPr>
                <w:rFonts w:ascii="Times New Roman" w:hAnsi="Times New Roman" w:cs="Times New Roman"/>
                <w:szCs w:val="20"/>
              </w:rPr>
            </w:pPr>
            <w:r w:rsidRPr="00D7379A">
              <w:rPr>
                <w:rFonts w:ascii="Times New Roman" w:hAnsi="Times New Roman" w:cs="Times New Roman"/>
                <w:szCs w:val="20"/>
              </w:rPr>
              <w:t>3</w:t>
            </w:r>
            <w:r w:rsidR="00AE0376">
              <w:rPr>
                <w:rFonts w:ascii="Times New Roman" w:hAnsi="Times New Roman" w:cs="Times New Roman"/>
                <w:szCs w:val="20"/>
              </w:rPr>
              <w:t>3.</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Количество дорожных знаков повышенной информативности «Пешеходный переход</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Общее количество дорожных знаков повышенной информативности «Пешеходный переход» к уровню 2017 года</w:t>
            </w: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tc>
      </w:tr>
      <w:tr w:rsidR="00D7379A" w:rsidRPr="00D7379A" w:rsidTr="00AF5A7D">
        <w:tc>
          <w:tcPr>
            <w:tcW w:w="534" w:type="dxa"/>
          </w:tcPr>
          <w:p w:rsidR="00D7379A" w:rsidRPr="00D7379A" w:rsidRDefault="00D7379A" w:rsidP="00AF5A7D">
            <w:pPr>
              <w:contextualSpacing/>
              <w:jc w:val="center"/>
              <w:rPr>
                <w:rFonts w:ascii="Times New Roman" w:hAnsi="Times New Roman" w:cs="Times New Roman"/>
                <w:szCs w:val="20"/>
              </w:rPr>
            </w:pPr>
            <w:r w:rsidRPr="00D7379A">
              <w:rPr>
                <w:rFonts w:ascii="Times New Roman" w:hAnsi="Times New Roman" w:cs="Times New Roman"/>
                <w:szCs w:val="20"/>
              </w:rPr>
              <w:t>4</w:t>
            </w:r>
            <w:r w:rsidR="00AE0376">
              <w:rPr>
                <w:rFonts w:ascii="Times New Roman" w:hAnsi="Times New Roman" w:cs="Times New Roman"/>
                <w:szCs w:val="20"/>
              </w:rPr>
              <w:t>4.</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Протяженность дорог с асфальтобетонным покрытием, подлежащая текущему содержанию</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Протяженность дорог с асфальтобетонным покрытием, подлежащая текущему содержанию к уровню 2017 года</w:t>
            </w: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p w:rsidR="00D7379A" w:rsidRPr="00D7379A" w:rsidRDefault="00D7379A" w:rsidP="00AE0376">
            <w:pPr>
              <w:ind w:firstLine="33"/>
              <w:contextualSpacing/>
              <w:rPr>
                <w:rFonts w:ascii="Times New Roman" w:hAnsi="Times New Roman" w:cs="Times New Roman"/>
                <w:szCs w:val="20"/>
              </w:rPr>
            </w:pPr>
          </w:p>
          <w:p w:rsidR="00D7379A" w:rsidRPr="00D7379A" w:rsidRDefault="00D7379A" w:rsidP="00AE0376">
            <w:pPr>
              <w:ind w:firstLine="33"/>
              <w:contextualSpacing/>
              <w:rPr>
                <w:rFonts w:ascii="Times New Roman" w:hAnsi="Times New Roman" w:cs="Times New Roman"/>
                <w:szCs w:val="20"/>
              </w:rPr>
            </w:pPr>
          </w:p>
        </w:tc>
      </w:tr>
      <w:tr w:rsidR="00D7379A" w:rsidRPr="00D7379A" w:rsidTr="00AF5A7D">
        <w:tc>
          <w:tcPr>
            <w:tcW w:w="534" w:type="dxa"/>
          </w:tcPr>
          <w:p w:rsidR="00D7379A" w:rsidRPr="00D7379A" w:rsidRDefault="00D7379A" w:rsidP="00AF5A7D">
            <w:pPr>
              <w:contextualSpacing/>
              <w:jc w:val="center"/>
              <w:rPr>
                <w:rFonts w:ascii="Times New Roman" w:hAnsi="Times New Roman" w:cs="Times New Roman"/>
                <w:szCs w:val="20"/>
              </w:rPr>
            </w:pPr>
            <w:r w:rsidRPr="00D7379A">
              <w:rPr>
                <w:rFonts w:ascii="Times New Roman" w:hAnsi="Times New Roman" w:cs="Times New Roman"/>
                <w:szCs w:val="20"/>
              </w:rPr>
              <w:t>5</w:t>
            </w:r>
            <w:r w:rsidR="00AE0376">
              <w:rPr>
                <w:rFonts w:ascii="Times New Roman" w:hAnsi="Times New Roman" w:cs="Times New Roman"/>
                <w:szCs w:val="20"/>
              </w:rPr>
              <w:t>5.</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Количество объектов транспортной инфраструктуры (мостов), на которых обеспечена транспортная безопасность</w:t>
            </w:r>
          </w:p>
        </w:tc>
        <w:tc>
          <w:tcPr>
            <w:tcW w:w="2693" w:type="dxa"/>
          </w:tcPr>
          <w:p w:rsid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Общее количество объектов транспортной инфраструктуры (мостов), на которых обеспечена транспортная безопасность к уровню 2017 года</w:t>
            </w:r>
          </w:p>
          <w:p w:rsidR="00AF5A7D" w:rsidRDefault="00AF5A7D" w:rsidP="00AE0376">
            <w:pPr>
              <w:ind w:firstLine="33"/>
              <w:contextualSpacing/>
              <w:rPr>
                <w:rFonts w:ascii="Times New Roman" w:hAnsi="Times New Roman" w:cs="Times New Roman"/>
                <w:szCs w:val="20"/>
              </w:rPr>
            </w:pPr>
          </w:p>
          <w:p w:rsidR="00AE0376" w:rsidRDefault="00AE0376" w:rsidP="00AE0376">
            <w:pPr>
              <w:ind w:firstLine="33"/>
              <w:contextualSpacing/>
              <w:rPr>
                <w:rFonts w:ascii="Times New Roman" w:hAnsi="Times New Roman" w:cs="Times New Roman"/>
                <w:szCs w:val="20"/>
              </w:rPr>
            </w:pPr>
          </w:p>
          <w:p w:rsidR="00AE0376" w:rsidRPr="00D7379A" w:rsidRDefault="00AE0376" w:rsidP="00AE0376">
            <w:pPr>
              <w:ind w:firstLine="33"/>
              <w:contextualSpacing/>
              <w:rPr>
                <w:rFonts w:ascii="Times New Roman" w:hAnsi="Times New Roman" w:cs="Times New Roman"/>
                <w:szCs w:val="20"/>
              </w:rPr>
            </w:pP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tc>
      </w:tr>
      <w:tr w:rsidR="00D7379A" w:rsidRPr="00D7379A" w:rsidTr="00AF5A7D">
        <w:tc>
          <w:tcPr>
            <w:tcW w:w="534" w:type="dxa"/>
          </w:tcPr>
          <w:p w:rsidR="00D7379A" w:rsidRPr="00D7379A" w:rsidRDefault="00D7379A" w:rsidP="00AF5A7D">
            <w:pPr>
              <w:ind w:firstLine="0"/>
              <w:contextualSpacing/>
              <w:jc w:val="center"/>
              <w:rPr>
                <w:rFonts w:ascii="Times New Roman" w:hAnsi="Times New Roman" w:cs="Times New Roman"/>
                <w:szCs w:val="20"/>
              </w:rPr>
            </w:pPr>
            <w:r>
              <w:rPr>
                <w:rFonts w:ascii="Times New Roman" w:hAnsi="Times New Roman" w:cs="Times New Roman"/>
                <w:szCs w:val="20"/>
              </w:rPr>
              <w:lastRenderedPageBreak/>
              <w:t>1</w:t>
            </w:r>
          </w:p>
        </w:tc>
        <w:tc>
          <w:tcPr>
            <w:tcW w:w="3402" w:type="dxa"/>
          </w:tcPr>
          <w:p w:rsidR="00D7379A" w:rsidRPr="00D7379A" w:rsidRDefault="00D7379A" w:rsidP="00AE0376">
            <w:pPr>
              <w:contextualSpacing/>
              <w:rPr>
                <w:rFonts w:ascii="Times New Roman" w:hAnsi="Times New Roman" w:cs="Times New Roman"/>
                <w:szCs w:val="20"/>
              </w:rPr>
            </w:pPr>
            <w:r>
              <w:rPr>
                <w:rFonts w:ascii="Times New Roman" w:hAnsi="Times New Roman" w:cs="Times New Roman"/>
                <w:szCs w:val="20"/>
              </w:rPr>
              <w:t>2</w:t>
            </w:r>
          </w:p>
        </w:tc>
        <w:tc>
          <w:tcPr>
            <w:tcW w:w="2693" w:type="dxa"/>
          </w:tcPr>
          <w:p w:rsidR="00D7379A" w:rsidRPr="00D7379A" w:rsidRDefault="00D7379A" w:rsidP="00AE0376">
            <w:pPr>
              <w:contextualSpacing/>
              <w:rPr>
                <w:rFonts w:ascii="Times New Roman" w:hAnsi="Times New Roman" w:cs="Times New Roman"/>
                <w:szCs w:val="20"/>
              </w:rPr>
            </w:pPr>
            <w:r>
              <w:rPr>
                <w:rFonts w:ascii="Times New Roman" w:hAnsi="Times New Roman" w:cs="Times New Roman"/>
                <w:szCs w:val="20"/>
              </w:rPr>
              <w:t>3</w:t>
            </w:r>
          </w:p>
        </w:tc>
        <w:tc>
          <w:tcPr>
            <w:tcW w:w="2942" w:type="dxa"/>
          </w:tcPr>
          <w:p w:rsidR="00D7379A" w:rsidRPr="00D7379A" w:rsidRDefault="00D7379A" w:rsidP="00AE0376">
            <w:pPr>
              <w:contextualSpacing/>
              <w:rPr>
                <w:rFonts w:ascii="Times New Roman" w:hAnsi="Times New Roman" w:cs="Times New Roman"/>
                <w:szCs w:val="20"/>
              </w:rPr>
            </w:pPr>
            <w:r>
              <w:rPr>
                <w:rFonts w:ascii="Times New Roman" w:hAnsi="Times New Roman" w:cs="Times New Roman"/>
                <w:szCs w:val="20"/>
              </w:rPr>
              <w:t>4</w:t>
            </w:r>
          </w:p>
        </w:tc>
      </w:tr>
      <w:tr w:rsidR="00D7379A" w:rsidRPr="00D7379A" w:rsidTr="00AF5A7D">
        <w:tc>
          <w:tcPr>
            <w:tcW w:w="534" w:type="dxa"/>
          </w:tcPr>
          <w:p w:rsidR="00D7379A" w:rsidRPr="00D7379A" w:rsidRDefault="00D7379A" w:rsidP="00AF5A7D">
            <w:pPr>
              <w:contextualSpacing/>
              <w:jc w:val="center"/>
              <w:rPr>
                <w:rFonts w:ascii="Times New Roman" w:hAnsi="Times New Roman" w:cs="Times New Roman"/>
                <w:szCs w:val="20"/>
              </w:rPr>
            </w:pPr>
            <w:r w:rsidRPr="00D7379A">
              <w:rPr>
                <w:rFonts w:ascii="Times New Roman" w:hAnsi="Times New Roman" w:cs="Times New Roman"/>
                <w:szCs w:val="20"/>
              </w:rPr>
              <w:t>6</w:t>
            </w:r>
            <w:r w:rsidR="00AE0376">
              <w:rPr>
                <w:rFonts w:ascii="Times New Roman" w:hAnsi="Times New Roman" w:cs="Times New Roman"/>
                <w:szCs w:val="20"/>
              </w:rPr>
              <w:t>6.</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Количество искусственных сооружений, на которых проведено техническое освидетельствование</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Общее количество искусственных сооружений, на которых проведено техническое освидетельствование к уровню 2017 года</w:t>
            </w:r>
          </w:p>
        </w:tc>
        <w:tc>
          <w:tcPr>
            <w:tcW w:w="2942" w:type="dxa"/>
          </w:tcPr>
          <w:p w:rsidR="00D7379A" w:rsidRPr="00D7379A" w:rsidRDefault="00D7379A" w:rsidP="00AE0376">
            <w:pPr>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tc>
      </w:tr>
      <w:tr w:rsidR="00D7379A" w:rsidRPr="00D7379A" w:rsidTr="00AF5A7D">
        <w:tc>
          <w:tcPr>
            <w:tcW w:w="534" w:type="dxa"/>
          </w:tcPr>
          <w:p w:rsidR="00D7379A" w:rsidRPr="00D7379A" w:rsidRDefault="00D7379A" w:rsidP="00AF5A7D">
            <w:pPr>
              <w:contextualSpacing/>
              <w:jc w:val="center"/>
              <w:rPr>
                <w:rFonts w:ascii="Times New Roman" w:hAnsi="Times New Roman" w:cs="Times New Roman"/>
                <w:szCs w:val="20"/>
              </w:rPr>
            </w:pPr>
            <w:r w:rsidRPr="00D7379A">
              <w:rPr>
                <w:rFonts w:ascii="Times New Roman" w:hAnsi="Times New Roman" w:cs="Times New Roman"/>
                <w:szCs w:val="20"/>
              </w:rPr>
              <w:t>7</w:t>
            </w:r>
            <w:r w:rsidR="00AE0376">
              <w:rPr>
                <w:rFonts w:ascii="Times New Roman" w:hAnsi="Times New Roman" w:cs="Times New Roman"/>
                <w:szCs w:val="20"/>
              </w:rPr>
              <w:t>7.</w:t>
            </w:r>
          </w:p>
        </w:tc>
        <w:tc>
          <w:tcPr>
            <w:tcW w:w="340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Количество искусственных сооружений (мостов), на ремонт и (или) капитальный ремонт которых выполнены проектные работы</w:t>
            </w:r>
          </w:p>
        </w:tc>
        <w:tc>
          <w:tcPr>
            <w:tcW w:w="2693"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Общее количество искусственных сооружений, на которых проведено техническое освидетельствование к уровню 2017 года</w:t>
            </w:r>
          </w:p>
        </w:tc>
        <w:tc>
          <w:tcPr>
            <w:tcW w:w="2942" w:type="dxa"/>
          </w:tcPr>
          <w:p w:rsidR="00D7379A" w:rsidRPr="00D7379A" w:rsidRDefault="00D7379A" w:rsidP="00AE0376">
            <w:pPr>
              <w:ind w:firstLine="33"/>
              <w:contextualSpacing/>
              <w:rPr>
                <w:rFonts w:ascii="Times New Roman" w:hAnsi="Times New Roman" w:cs="Times New Roman"/>
                <w:szCs w:val="20"/>
              </w:rPr>
            </w:pPr>
            <w:r w:rsidRPr="00D7379A">
              <w:rPr>
                <w:rFonts w:ascii="Times New Roman" w:hAnsi="Times New Roman" w:cs="Times New Roman"/>
                <w:szCs w:val="20"/>
              </w:rPr>
              <w:t>Официальный сайт единой информационной системы госзакупок, акты приемки выполненных работ, форма КС-2</w:t>
            </w:r>
          </w:p>
        </w:tc>
      </w:tr>
    </w:tbl>
    <w:p w:rsidR="00AF750D" w:rsidRPr="00476CF4" w:rsidRDefault="00AF750D">
      <w:pPr>
        <w:rPr>
          <w:rFonts w:ascii="Times New Roman" w:hAnsi="Times New Roman" w:cs="Times New Roman"/>
          <w:sz w:val="20"/>
          <w:szCs w:val="20"/>
        </w:rPr>
      </w:pPr>
      <w:bookmarkStart w:id="5" w:name="sub_1111"/>
      <w:r w:rsidRPr="00476CF4">
        <w:rPr>
          <w:rFonts w:ascii="Times New Roman" w:hAnsi="Times New Roman" w:cs="Times New Roman"/>
          <w:sz w:val="20"/>
          <w:szCs w:val="20"/>
        </w:rPr>
        <w:t>* За 2018-2019 годы запланировано оборудовать светофорами три пешеходных перехода, но общее количество пешеходных переходов, оборудованных светофорами (регулируемыми и нерегулируемыми типа Т-7) за 2018-2020 годы увеличится к 2020 году на 2 шт. и составит всего 54 шт., так как 1 пешеходный переход, оборудованный светофорами (через площадь на остановке "Рыбный порт") ликвидирован по решению комиссии по обеспечения безопасности дорожного движения Находкинского городского округа в 2018 году.</w:t>
      </w:r>
    </w:p>
    <w:bookmarkEnd w:id="5"/>
    <w:p w:rsidR="00AF750D" w:rsidRPr="00476CF4" w:rsidRDefault="00AF750D">
      <w:pPr>
        <w:rPr>
          <w:rFonts w:ascii="Times New Roman" w:hAnsi="Times New Roman" w:cs="Times New Roman"/>
          <w:sz w:val="26"/>
          <w:szCs w:val="26"/>
        </w:rPr>
      </w:pPr>
    </w:p>
    <w:p w:rsidR="00AF750D" w:rsidRPr="00476CF4" w:rsidRDefault="00AF750D" w:rsidP="00476CF4">
      <w:pPr>
        <w:pStyle w:val="1"/>
        <w:spacing w:line="360" w:lineRule="auto"/>
        <w:rPr>
          <w:b w:val="0"/>
          <w:sz w:val="26"/>
          <w:szCs w:val="26"/>
        </w:rPr>
      </w:pPr>
      <w:bookmarkStart w:id="6" w:name="sub_1004"/>
      <w:r w:rsidRPr="00476CF4">
        <w:rPr>
          <w:b w:val="0"/>
          <w:sz w:val="26"/>
          <w:szCs w:val="26"/>
        </w:rPr>
        <w:t>4. Механизм реализации муниципальной программы</w:t>
      </w:r>
    </w:p>
    <w:bookmarkEnd w:id="6"/>
    <w:p w:rsidR="00AF750D" w:rsidRPr="00476CF4" w:rsidRDefault="00AF750D" w:rsidP="00476CF4">
      <w:pPr>
        <w:spacing w:line="360" w:lineRule="auto"/>
        <w:rPr>
          <w:sz w:val="26"/>
          <w:szCs w:val="26"/>
        </w:rPr>
      </w:pPr>
      <w:r w:rsidRPr="00476CF4">
        <w:rPr>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AF750D" w:rsidRPr="00476CF4" w:rsidRDefault="00AF750D" w:rsidP="00476CF4">
      <w:pPr>
        <w:spacing w:line="360" w:lineRule="auto"/>
        <w:rPr>
          <w:sz w:val="26"/>
          <w:szCs w:val="26"/>
        </w:rPr>
      </w:pPr>
      <w:r w:rsidRPr="00476CF4">
        <w:rPr>
          <w:sz w:val="26"/>
          <w:szCs w:val="26"/>
        </w:rPr>
        <w:t>Ответственный исполнитель:</w:t>
      </w:r>
    </w:p>
    <w:p w:rsidR="00AF750D" w:rsidRPr="00476CF4" w:rsidRDefault="00AF750D" w:rsidP="00476CF4">
      <w:pPr>
        <w:spacing w:line="360" w:lineRule="auto"/>
        <w:rPr>
          <w:sz w:val="26"/>
          <w:szCs w:val="26"/>
        </w:rPr>
      </w:pPr>
      <w:r w:rsidRPr="00476CF4">
        <w:rPr>
          <w:sz w:val="26"/>
          <w:szCs w:val="26"/>
        </w:rPr>
        <w:t>- обеспечивает разработку и утверждение муниципальной программы в установленном порядке;</w:t>
      </w:r>
    </w:p>
    <w:p w:rsidR="00AF750D" w:rsidRPr="00476CF4" w:rsidRDefault="00AF750D" w:rsidP="00476CF4">
      <w:pPr>
        <w:spacing w:line="360" w:lineRule="auto"/>
        <w:rPr>
          <w:sz w:val="26"/>
          <w:szCs w:val="26"/>
        </w:rPr>
      </w:pPr>
      <w:r w:rsidRPr="00476CF4">
        <w:rPr>
          <w:sz w:val="26"/>
          <w:szCs w:val="26"/>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AF750D" w:rsidRPr="00476CF4" w:rsidRDefault="00AF750D" w:rsidP="00476CF4">
      <w:pPr>
        <w:spacing w:line="360" w:lineRule="auto"/>
        <w:rPr>
          <w:sz w:val="26"/>
          <w:szCs w:val="26"/>
        </w:rPr>
      </w:pPr>
      <w:r w:rsidRPr="00476CF4">
        <w:rPr>
          <w:sz w:val="26"/>
          <w:szCs w:val="26"/>
        </w:rPr>
        <w:t>- проводит оценку эффективности реализации муниципальной программы;</w:t>
      </w:r>
    </w:p>
    <w:p w:rsidR="00AF750D" w:rsidRPr="00476CF4" w:rsidRDefault="00AF750D" w:rsidP="00476CF4">
      <w:pPr>
        <w:spacing w:line="360" w:lineRule="auto"/>
        <w:rPr>
          <w:sz w:val="26"/>
          <w:szCs w:val="26"/>
        </w:rPr>
      </w:pPr>
      <w:r w:rsidRPr="00476CF4">
        <w:rPr>
          <w:sz w:val="26"/>
          <w:szCs w:val="26"/>
        </w:rPr>
        <w:t>- ежеквартально осуществляет мониторинг реализации муниципальной программы;</w:t>
      </w:r>
    </w:p>
    <w:p w:rsidR="00AF750D" w:rsidRPr="00476CF4" w:rsidRDefault="00AF750D" w:rsidP="00476CF4">
      <w:pPr>
        <w:spacing w:line="360" w:lineRule="auto"/>
        <w:rPr>
          <w:sz w:val="26"/>
          <w:szCs w:val="26"/>
        </w:rPr>
      </w:pPr>
      <w:r w:rsidRPr="00476CF4">
        <w:rPr>
          <w:sz w:val="26"/>
          <w:szCs w:val="26"/>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AF750D" w:rsidRPr="00287FB8" w:rsidRDefault="00AF750D" w:rsidP="00476CF4">
      <w:pPr>
        <w:spacing w:line="360" w:lineRule="auto"/>
        <w:rPr>
          <w:sz w:val="26"/>
          <w:szCs w:val="26"/>
        </w:rPr>
      </w:pPr>
      <w:r w:rsidRPr="00476CF4">
        <w:rPr>
          <w:sz w:val="26"/>
          <w:szCs w:val="26"/>
        </w:rPr>
        <w:t xml:space="preserve">- размещает годовые (итоговые) отчеты по муниципальной программе на </w:t>
      </w:r>
      <w:hyperlink r:id="rId11" w:history="1">
        <w:r w:rsidRPr="00287FB8">
          <w:rPr>
            <w:rStyle w:val="a4"/>
            <w:color w:val="auto"/>
            <w:sz w:val="26"/>
            <w:szCs w:val="26"/>
          </w:rPr>
          <w:t>официальном сайте</w:t>
        </w:r>
      </w:hyperlink>
      <w:r w:rsidRPr="00287FB8">
        <w:rPr>
          <w:sz w:val="26"/>
          <w:szCs w:val="26"/>
        </w:rPr>
        <w:t xml:space="preserve"> Находкинского городского округа в информационно-телекоммуникационной сети Интернет.</w:t>
      </w:r>
    </w:p>
    <w:p w:rsidR="00AF750D" w:rsidRPr="00287FB8" w:rsidRDefault="00AF750D" w:rsidP="00476CF4">
      <w:pPr>
        <w:spacing w:line="360" w:lineRule="auto"/>
        <w:rPr>
          <w:sz w:val="26"/>
          <w:szCs w:val="26"/>
        </w:rPr>
      </w:pPr>
      <w:r w:rsidRPr="00287FB8">
        <w:rPr>
          <w:sz w:val="26"/>
          <w:szCs w:val="26"/>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AF750D" w:rsidRPr="00287FB8" w:rsidRDefault="00AF750D" w:rsidP="00476CF4">
      <w:pPr>
        <w:spacing w:line="360" w:lineRule="auto"/>
        <w:rPr>
          <w:sz w:val="26"/>
          <w:szCs w:val="26"/>
        </w:rPr>
      </w:pPr>
      <w:r w:rsidRPr="00287FB8">
        <w:rPr>
          <w:sz w:val="26"/>
          <w:szCs w:val="26"/>
        </w:rPr>
        <w:t xml:space="preserve">Реализация мероприятий муниципальной программы осуществляется посредством размещения заказов на поставки товаров, выполнение работ, оказание </w:t>
      </w:r>
      <w:r w:rsidRPr="00287FB8">
        <w:rPr>
          <w:sz w:val="26"/>
          <w:szCs w:val="26"/>
        </w:rPr>
        <w:lastRenderedPageBreak/>
        <w:t xml:space="preserve">услуг для государственных и муниципальных нужд в порядке, предусмотренном действующим </w:t>
      </w:r>
      <w:hyperlink r:id="rId12" w:history="1">
        <w:r w:rsidRPr="00287FB8">
          <w:rPr>
            <w:rStyle w:val="a4"/>
            <w:color w:val="auto"/>
            <w:sz w:val="26"/>
            <w:szCs w:val="26"/>
          </w:rPr>
          <w:t>законодательством</w:t>
        </w:r>
      </w:hyperlink>
      <w:r w:rsidRPr="00287FB8">
        <w:rPr>
          <w:sz w:val="26"/>
          <w:szCs w:val="26"/>
        </w:rPr>
        <w:t xml:space="preserve"> о контрактной системе в сфере закупок товаров, работ, услуг для обеспечения государственных и муниципальных нужд.</w:t>
      </w:r>
    </w:p>
    <w:p w:rsidR="00AF750D" w:rsidRPr="00476CF4" w:rsidRDefault="00AF750D" w:rsidP="00476CF4">
      <w:pPr>
        <w:spacing w:line="360" w:lineRule="auto"/>
        <w:rPr>
          <w:sz w:val="26"/>
          <w:szCs w:val="26"/>
        </w:rPr>
      </w:pPr>
      <w:r w:rsidRPr="00476CF4">
        <w:rPr>
          <w:sz w:val="26"/>
          <w:szCs w:val="26"/>
        </w:rPr>
        <w:t>Муниципальная программа включает следующие мероприятия:</w:t>
      </w:r>
    </w:p>
    <w:p w:rsidR="00AF750D" w:rsidRPr="00476CF4" w:rsidRDefault="00AF750D" w:rsidP="00476CF4">
      <w:pPr>
        <w:spacing w:line="360" w:lineRule="auto"/>
        <w:rPr>
          <w:sz w:val="26"/>
          <w:szCs w:val="26"/>
        </w:rPr>
      </w:pPr>
      <w:r w:rsidRPr="00476CF4">
        <w:rPr>
          <w:sz w:val="26"/>
          <w:szCs w:val="26"/>
        </w:rPr>
        <w:t>1). Ремонт автомобильных дорог общего пользования местного значения Находкинского городского округа.</w:t>
      </w:r>
    </w:p>
    <w:p w:rsidR="00AF750D" w:rsidRPr="00476CF4" w:rsidRDefault="00AF750D" w:rsidP="00476CF4">
      <w:pPr>
        <w:spacing w:line="360" w:lineRule="auto"/>
        <w:rPr>
          <w:sz w:val="26"/>
          <w:szCs w:val="26"/>
        </w:rPr>
      </w:pPr>
      <w:r w:rsidRPr="00476CF4">
        <w:rPr>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AF750D" w:rsidRPr="00476CF4" w:rsidRDefault="00AF750D" w:rsidP="00476CF4">
      <w:pPr>
        <w:spacing w:line="360" w:lineRule="auto"/>
        <w:rPr>
          <w:sz w:val="26"/>
          <w:szCs w:val="26"/>
        </w:rPr>
      </w:pPr>
      <w:r w:rsidRPr="00476CF4">
        <w:rPr>
          <w:sz w:val="26"/>
          <w:szCs w:val="26"/>
        </w:rPr>
        <w:t>2). 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 следующие мероприятия: механизированная и ручная уборка дорог и тротуаров от загрязнений в зимний и летний период, уборка дорог и тротуаров от снега, наледи в зимний период, осуществление противогололедных мероприятий, уборка посадочных площадок и заездных карманов автобусных остановок, очистка урн, мытье, окраска и очистка от объявлений автобусных павильонов, содержание мостов. 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ливнеприемных колодцев, ливнеперехватов, приямков и камер, лотков наружной ливневой канализации, водоперепускных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w:t>
      </w:r>
    </w:p>
    <w:p w:rsidR="00AF750D" w:rsidRPr="00476CF4" w:rsidRDefault="00AF750D" w:rsidP="00476CF4">
      <w:pPr>
        <w:spacing w:line="360" w:lineRule="auto"/>
        <w:rPr>
          <w:sz w:val="26"/>
          <w:szCs w:val="26"/>
        </w:rPr>
      </w:pPr>
      <w:r w:rsidRPr="00476CF4">
        <w:rPr>
          <w:sz w:val="26"/>
          <w:szCs w:val="26"/>
        </w:rPr>
        <w:t>На дорогах с грунтовым покрытием предусмотрено выполнение работ по отсыпке грунтом поврежденных мест с грейдированием дорожного полотна, нарезкой кюветов, очисткой водопропускных труб.</w:t>
      </w:r>
    </w:p>
    <w:p w:rsidR="00AF750D" w:rsidRPr="00476CF4" w:rsidRDefault="00AF750D" w:rsidP="00476CF4">
      <w:pPr>
        <w:spacing w:line="360" w:lineRule="auto"/>
        <w:rPr>
          <w:sz w:val="26"/>
          <w:szCs w:val="26"/>
        </w:rPr>
      </w:pPr>
      <w:r w:rsidRPr="00476CF4">
        <w:rPr>
          <w:sz w:val="26"/>
          <w:szCs w:val="26"/>
        </w:rPr>
        <w:lastRenderedPageBreak/>
        <w:t>На дорогах с асфальтобетонным покрытием предусмотрено выполнение работ 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AF750D" w:rsidRDefault="00AF750D" w:rsidP="00476CF4">
      <w:pPr>
        <w:spacing w:line="360" w:lineRule="auto"/>
        <w:rPr>
          <w:sz w:val="26"/>
          <w:szCs w:val="26"/>
        </w:rPr>
      </w:pPr>
      <w:r w:rsidRPr="00476CF4">
        <w:rPr>
          <w:sz w:val="26"/>
          <w:szCs w:val="26"/>
        </w:rPr>
        <w:t>3). Содержание,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проводится в плановом порядке в течение очередного года с периодичностью, предусмотренной муниципальным контрактом и включает в себя проведение следующих мероприятий: ремонт, замена и установка дорожных знаков, нанесение и восстановление дорожной разметки для организации и упорядочения дорожного движения, в том числе на участках дорог, где в соответствии с программой будет выполнен ремонт асфальтобетонного покрытия дорог, восстановление и установка дорожных и пешеходных ограждений, содержание светофорных объектов и установку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установку дорожных ограждений вдоль дорог общего пользования местного значения.</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4)</w:t>
      </w:r>
      <w:r>
        <w:rPr>
          <w:rFonts w:ascii="Times New Roman" w:hAnsi="Times New Roman" w:cs="Times New Roman"/>
          <w:sz w:val="26"/>
          <w:szCs w:val="26"/>
          <w:lang w:eastAsia="en-US"/>
        </w:rPr>
        <w:t>.</w:t>
      </w:r>
      <w:r w:rsidRPr="00AF5A7D">
        <w:rPr>
          <w:rFonts w:ascii="Times New Roman" w:hAnsi="Times New Roman" w:cs="Times New Roman"/>
          <w:sz w:val="26"/>
          <w:szCs w:val="26"/>
          <w:lang w:eastAsia="en-US"/>
        </w:rPr>
        <w:t xml:space="preserve"> Обеспечение транспортной безопасности объектов транспортной инфраструктуры (мостов).</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На территории Находкинского городского округа расположены объекты транспортной инфраструктуры дорожного хозяйства, В соответствии с действующим законодательством Российской Федерации, на таких объектах должна быть обеспечена транспортная безопасность. С этой целью необходимо проведение оценки уязвимости объектов, разработка и дальнейшая реализация плана мероприятий по обеспечению транспортной безопасности объектов транспортной инфраструктуры.</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5)</w:t>
      </w:r>
      <w:r>
        <w:rPr>
          <w:rFonts w:ascii="Times New Roman" w:hAnsi="Times New Roman" w:cs="Times New Roman"/>
          <w:sz w:val="26"/>
          <w:szCs w:val="26"/>
          <w:lang w:eastAsia="en-US"/>
        </w:rPr>
        <w:t>.</w:t>
      </w:r>
      <w:r w:rsidRPr="00AF5A7D">
        <w:rPr>
          <w:rFonts w:ascii="Times New Roman" w:hAnsi="Times New Roman" w:cs="Times New Roman"/>
          <w:sz w:val="26"/>
          <w:szCs w:val="26"/>
          <w:lang w:eastAsia="en-US"/>
        </w:rPr>
        <w:t xml:space="preserve"> Проведение технического освидетельствования искусственных сооружений (мостов) на автомобильных дорогах общего пользования местного значения.</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С целью своевременного устранения недостатков в конструктивных элементах мостовых сооружений, расположенных на территории Находкинского городского округа, недопущения уменьшения пропускной способности мостов, требуется периодическое техническое освидетельствование искусственных сооружений. Реализация данного мероприятия позволит обеспечить поддержание транспортно-</w:t>
      </w:r>
      <w:r w:rsidRPr="00AF5A7D">
        <w:rPr>
          <w:rFonts w:ascii="Times New Roman" w:hAnsi="Times New Roman" w:cs="Times New Roman"/>
          <w:sz w:val="26"/>
          <w:szCs w:val="26"/>
          <w:lang w:eastAsia="en-US"/>
        </w:rPr>
        <w:lastRenderedPageBreak/>
        <w:t>эксплуатационных характеристик мостов в нормативном состоянии, своевременно выявлять конструктивные или иные изменения в техническом состоянии мостового сооружения и исправлять их с минимальными затратами денежных средств.</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6)</w:t>
      </w:r>
      <w:r>
        <w:rPr>
          <w:rFonts w:ascii="Times New Roman" w:hAnsi="Times New Roman" w:cs="Times New Roman"/>
          <w:sz w:val="26"/>
          <w:szCs w:val="26"/>
          <w:lang w:eastAsia="en-US"/>
        </w:rPr>
        <w:t>.</w:t>
      </w:r>
      <w:r w:rsidRPr="00AF5A7D">
        <w:rPr>
          <w:rFonts w:ascii="Times New Roman" w:hAnsi="Times New Roman" w:cs="Times New Roman"/>
          <w:sz w:val="26"/>
          <w:szCs w:val="26"/>
          <w:lang w:eastAsia="en-US"/>
        </w:rPr>
        <w:t xml:space="preserve"> Выполнение проектных работ на ремонт и (или) капитальный ремонт искусственных дорожных сооружений (мостов).</w:t>
      </w:r>
    </w:p>
    <w:p w:rsidR="00AF5A7D" w:rsidRPr="00AF5A7D" w:rsidRDefault="00AF5A7D" w:rsidP="00AF5A7D">
      <w:pPr>
        <w:spacing w:line="360" w:lineRule="auto"/>
        <w:ind w:firstLine="539"/>
        <w:rPr>
          <w:rFonts w:ascii="Times New Roman" w:hAnsi="Times New Roman" w:cs="Times New Roman"/>
          <w:sz w:val="26"/>
          <w:szCs w:val="26"/>
          <w:lang w:eastAsia="en-US"/>
        </w:rPr>
      </w:pPr>
      <w:r w:rsidRPr="00AF5A7D">
        <w:rPr>
          <w:rFonts w:ascii="Times New Roman" w:hAnsi="Times New Roman" w:cs="Times New Roman"/>
          <w:sz w:val="26"/>
          <w:szCs w:val="26"/>
          <w:lang w:eastAsia="en-US"/>
        </w:rPr>
        <w:t xml:space="preserve">Строительство двух мостовых сооружений, расположенных на территории Находкинского городского округа  выполнялось более 70 лет назад, конструктивные элементы которых не были рассчитаны ни на современную интенсивность дорожного движения, ни на грузоподъемность автотранспортных средств. В настоящее время требуется проведение работ по замене либо усилению конструктивных элементов мостов, для чего необходима разработка проектных решений и их дальнейшая реализация путем проведения ремонтных работ.» </w:t>
      </w:r>
    </w:p>
    <w:p w:rsidR="00AF750D" w:rsidRPr="00476CF4" w:rsidRDefault="00AF750D" w:rsidP="00476CF4">
      <w:pPr>
        <w:spacing w:line="360" w:lineRule="auto"/>
        <w:rPr>
          <w:sz w:val="26"/>
          <w:szCs w:val="26"/>
        </w:rPr>
      </w:pPr>
      <w:r w:rsidRPr="00476CF4">
        <w:rPr>
          <w:sz w:val="26"/>
          <w:szCs w:val="26"/>
        </w:rPr>
        <w:t>Реализация программы предусматривает целевое использование бюджетных денежных средств в соответствии с поставленными задачами, определёнными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AF750D" w:rsidRDefault="00AF750D" w:rsidP="00476CF4">
      <w:pPr>
        <w:spacing w:line="360" w:lineRule="auto"/>
        <w:rPr>
          <w:sz w:val="26"/>
          <w:szCs w:val="26"/>
        </w:rPr>
      </w:pPr>
      <w:r w:rsidRPr="00476CF4">
        <w:rPr>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AF5A7D" w:rsidRPr="00476CF4" w:rsidRDefault="00AF5A7D" w:rsidP="00476CF4">
      <w:pPr>
        <w:spacing w:line="360" w:lineRule="auto"/>
        <w:rPr>
          <w:sz w:val="26"/>
          <w:szCs w:val="26"/>
        </w:rPr>
      </w:pPr>
    </w:p>
    <w:p w:rsidR="00AF750D" w:rsidRDefault="00AF750D" w:rsidP="00476CF4">
      <w:pPr>
        <w:pStyle w:val="1"/>
        <w:spacing w:line="360" w:lineRule="auto"/>
        <w:rPr>
          <w:b w:val="0"/>
          <w:color w:val="auto"/>
          <w:sz w:val="26"/>
          <w:szCs w:val="26"/>
        </w:rPr>
      </w:pPr>
      <w:bookmarkStart w:id="7" w:name="sub_1005"/>
      <w:r w:rsidRPr="006F3E56">
        <w:rPr>
          <w:b w:val="0"/>
          <w:color w:val="auto"/>
          <w:sz w:val="26"/>
          <w:szCs w:val="26"/>
        </w:rPr>
        <w:t>5. Прогнозная оценка расходов муниципальной программы</w:t>
      </w:r>
    </w:p>
    <w:p w:rsidR="00AF5A7D" w:rsidRPr="00AF5A7D" w:rsidRDefault="00AF5A7D" w:rsidP="00AF5A7D"/>
    <w:bookmarkEnd w:id="7"/>
    <w:p w:rsidR="00AF750D" w:rsidRPr="006F3E56" w:rsidRDefault="00AF750D" w:rsidP="00476CF4">
      <w:pPr>
        <w:spacing w:line="360" w:lineRule="auto"/>
        <w:rPr>
          <w:sz w:val="26"/>
          <w:szCs w:val="26"/>
        </w:rPr>
      </w:pPr>
      <w:r w:rsidRPr="006F3E56">
        <w:rPr>
          <w:sz w:val="26"/>
          <w:szCs w:val="26"/>
        </w:rPr>
        <w:t xml:space="preserve">Прогнозная оценка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w:t>
      </w:r>
      <w:hyperlink w:anchor="sub_1200" w:history="1">
        <w:r w:rsidRPr="006F3E56">
          <w:rPr>
            <w:rStyle w:val="a4"/>
            <w:color w:val="auto"/>
            <w:sz w:val="26"/>
            <w:szCs w:val="26"/>
          </w:rPr>
          <w:t xml:space="preserve">приложении </w:t>
        </w:r>
        <w:r w:rsidR="006F3E56">
          <w:rPr>
            <w:rStyle w:val="a4"/>
            <w:color w:val="auto"/>
            <w:sz w:val="26"/>
            <w:szCs w:val="26"/>
          </w:rPr>
          <w:t>№</w:t>
        </w:r>
        <w:r w:rsidRPr="006F3E56">
          <w:rPr>
            <w:rStyle w:val="a4"/>
            <w:color w:val="auto"/>
            <w:sz w:val="26"/>
            <w:szCs w:val="26"/>
          </w:rPr>
          <w:t xml:space="preserve"> 2</w:t>
        </w:r>
      </w:hyperlink>
      <w:r w:rsidRPr="006F3E56">
        <w:rPr>
          <w:sz w:val="26"/>
          <w:szCs w:val="26"/>
        </w:rPr>
        <w:t xml:space="preserve"> к муниципальной программе.</w:t>
      </w:r>
    </w:p>
    <w:p w:rsidR="00AF750D" w:rsidRPr="00476CF4" w:rsidRDefault="00AF750D" w:rsidP="00476CF4">
      <w:pPr>
        <w:pStyle w:val="1"/>
        <w:spacing w:line="360" w:lineRule="auto"/>
        <w:rPr>
          <w:color w:val="FF0000"/>
          <w:sz w:val="26"/>
          <w:szCs w:val="26"/>
        </w:rPr>
      </w:pPr>
    </w:p>
    <w:p w:rsidR="00AF750D" w:rsidRDefault="00AF750D" w:rsidP="00476CF4">
      <w:pPr>
        <w:pStyle w:val="1"/>
        <w:spacing w:line="360" w:lineRule="auto"/>
        <w:rPr>
          <w:b w:val="0"/>
          <w:sz w:val="26"/>
          <w:szCs w:val="26"/>
        </w:rPr>
      </w:pPr>
      <w:r w:rsidRPr="006F3E56">
        <w:rPr>
          <w:b w:val="0"/>
          <w:sz w:val="26"/>
          <w:szCs w:val="26"/>
        </w:rPr>
        <w:t>6. Ресурсное обеспечение реализации муниципальной программы</w:t>
      </w:r>
    </w:p>
    <w:p w:rsidR="00287FB8" w:rsidRPr="00287FB8" w:rsidRDefault="00287FB8" w:rsidP="00287FB8"/>
    <w:p w:rsidR="00AF750D" w:rsidRPr="006F3E56" w:rsidRDefault="00AF750D" w:rsidP="00476CF4">
      <w:pPr>
        <w:spacing w:line="360" w:lineRule="auto"/>
        <w:rPr>
          <w:sz w:val="26"/>
          <w:szCs w:val="26"/>
        </w:rPr>
      </w:pPr>
      <w:r w:rsidRPr="00476CF4">
        <w:rPr>
          <w:sz w:val="26"/>
          <w:szCs w:val="26"/>
        </w:rPr>
        <w:t xml:space="preserve">Информация о ресурсном обеспечении муниципальной программы за счет средств местного бюджета с расшифровкой по кодам бюджетной классификации </w:t>
      </w:r>
      <w:r w:rsidRPr="006F3E56">
        <w:rPr>
          <w:sz w:val="26"/>
          <w:szCs w:val="26"/>
        </w:rPr>
        <w:t xml:space="preserve">приведена в </w:t>
      </w:r>
      <w:hyperlink w:anchor="sub_1300" w:history="1">
        <w:r w:rsidRPr="006F3E56">
          <w:rPr>
            <w:rStyle w:val="a4"/>
            <w:color w:val="auto"/>
            <w:sz w:val="26"/>
            <w:szCs w:val="26"/>
          </w:rPr>
          <w:t xml:space="preserve">приложении </w:t>
        </w:r>
        <w:r w:rsidR="006F3E56" w:rsidRPr="006F3E56">
          <w:rPr>
            <w:rStyle w:val="a4"/>
            <w:color w:val="auto"/>
            <w:sz w:val="26"/>
            <w:szCs w:val="26"/>
          </w:rPr>
          <w:t>№</w:t>
        </w:r>
        <w:r w:rsidRPr="006F3E56">
          <w:rPr>
            <w:rStyle w:val="a4"/>
            <w:color w:val="auto"/>
            <w:sz w:val="26"/>
            <w:szCs w:val="26"/>
          </w:rPr>
          <w:t xml:space="preserve"> 3</w:t>
        </w:r>
      </w:hyperlink>
      <w:r w:rsidRPr="006F3E56">
        <w:rPr>
          <w:sz w:val="26"/>
          <w:szCs w:val="26"/>
        </w:rPr>
        <w:t xml:space="preserve"> к </w:t>
      </w:r>
      <w:hyperlink w:anchor="sub_1000" w:history="1">
        <w:r w:rsidRPr="006F3E56">
          <w:rPr>
            <w:rStyle w:val="a4"/>
            <w:color w:val="auto"/>
            <w:sz w:val="26"/>
            <w:szCs w:val="26"/>
          </w:rPr>
          <w:t>муниципальной программе</w:t>
        </w:r>
      </w:hyperlink>
      <w:r w:rsidRPr="006F3E56">
        <w:rPr>
          <w:sz w:val="26"/>
          <w:szCs w:val="26"/>
        </w:rPr>
        <w:t>.</w:t>
      </w:r>
    </w:p>
    <w:p w:rsidR="00AF750D" w:rsidRPr="00476CF4" w:rsidRDefault="00AF750D" w:rsidP="00476CF4">
      <w:pPr>
        <w:spacing w:line="360" w:lineRule="auto"/>
        <w:rPr>
          <w:sz w:val="26"/>
          <w:szCs w:val="26"/>
        </w:rPr>
      </w:pPr>
      <w:r w:rsidRPr="00476CF4">
        <w:rPr>
          <w:sz w:val="26"/>
          <w:szCs w:val="26"/>
        </w:rPr>
        <w:lastRenderedPageBreak/>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AF750D" w:rsidRDefault="00AF750D">
      <w:pPr>
        <w:pStyle w:val="1"/>
      </w:pPr>
    </w:p>
    <w:p w:rsidR="00AF750D" w:rsidRDefault="00AF750D">
      <w:pPr>
        <w:pStyle w:val="1"/>
        <w:rPr>
          <w:b w:val="0"/>
          <w:sz w:val="26"/>
          <w:szCs w:val="26"/>
        </w:rPr>
      </w:pPr>
      <w:bookmarkStart w:id="8" w:name="sub_1007"/>
      <w:r w:rsidRPr="006F3E56">
        <w:rPr>
          <w:b w:val="0"/>
          <w:sz w:val="26"/>
          <w:szCs w:val="26"/>
        </w:rPr>
        <w:t>7. Методика оценки эффективности муниципальной программы</w:t>
      </w:r>
    </w:p>
    <w:p w:rsidR="00287FB8" w:rsidRPr="00287FB8" w:rsidRDefault="00287FB8" w:rsidP="00287FB8"/>
    <w:bookmarkEnd w:id="8"/>
    <w:p w:rsidR="00AF750D" w:rsidRDefault="00AF750D"/>
    <w:p w:rsidR="00AF750D" w:rsidRPr="006F3E56" w:rsidRDefault="00AF750D" w:rsidP="006F3E56">
      <w:pPr>
        <w:spacing w:line="360" w:lineRule="auto"/>
        <w:rPr>
          <w:rFonts w:ascii="Times New Roman" w:hAnsi="Times New Roman" w:cs="Times New Roman"/>
          <w:sz w:val="26"/>
          <w:szCs w:val="26"/>
        </w:rPr>
      </w:pPr>
      <w:bookmarkStart w:id="9" w:name="sub_171"/>
      <w:r w:rsidRPr="006F3E56">
        <w:rPr>
          <w:rFonts w:ascii="Times New Roman" w:hAnsi="Times New Roman" w:cs="Times New Roman"/>
          <w:sz w:val="26"/>
          <w:szCs w:val="26"/>
        </w:rPr>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AF750D" w:rsidRPr="006F3E56" w:rsidRDefault="00AF750D" w:rsidP="006F3E56">
      <w:pPr>
        <w:spacing w:line="360" w:lineRule="auto"/>
        <w:rPr>
          <w:rFonts w:ascii="Times New Roman" w:hAnsi="Times New Roman" w:cs="Times New Roman"/>
          <w:sz w:val="26"/>
          <w:szCs w:val="26"/>
        </w:rPr>
      </w:pPr>
      <w:bookmarkStart w:id="10" w:name="sub_172"/>
      <w:bookmarkEnd w:id="9"/>
      <w:r w:rsidRPr="006F3E56">
        <w:rPr>
          <w:rFonts w:ascii="Times New Roman" w:hAnsi="Times New Roman" w:cs="Times New Roman"/>
          <w:sz w:val="26"/>
          <w:szCs w:val="26"/>
        </w:rPr>
        <w:t>7.2. Оценка эффективности осуществляется на основе оценок по трем критериям:</w:t>
      </w:r>
    </w:p>
    <w:bookmarkEnd w:id="10"/>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 степени достижения целей и решения задач муниципальной программы;</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 степени соответствия запланированному уровню затрат;</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 степени реализации мероприятий муниципальной программы.</w:t>
      </w:r>
    </w:p>
    <w:p w:rsidR="00AF750D" w:rsidRPr="006F3E56" w:rsidRDefault="00AF750D" w:rsidP="006F3E56">
      <w:pPr>
        <w:spacing w:line="360" w:lineRule="auto"/>
        <w:rPr>
          <w:rFonts w:ascii="Times New Roman" w:hAnsi="Times New Roman" w:cs="Times New Roman"/>
          <w:sz w:val="26"/>
          <w:szCs w:val="26"/>
        </w:rPr>
      </w:pPr>
      <w:bookmarkStart w:id="11" w:name="sub_1721"/>
      <w:r w:rsidRPr="006F3E56">
        <w:rPr>
          <w:rFonts w:ascii="Times New Roman" w:hAnsi="Times New Roman" w:cs="Times New Roman"/>
          <w:sz w:val="26"/>
          <w:szCs w:val="26"/>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bookmarkEnd w:id="11"/>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803910" cy="614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910" cy="614680"/>
                    </a:xfrm>
                    <a:prstGeom prst="rect">
                      <a:avLst/>
                    </a:prstGeom>
                    <a:noFill/>
                    <a:ln>
                      <a:noFill/>
                    </a:ln>
                  </pic:spPr>
                </pic:pic>
              </a:graphicData>
            </a:graphic>
          </wp:inline>
        </w:drawing>
      </w:r>
      <w:r w:rsidR="00AF750D" w:rsidRPr="006F3E56">
        <w:rPr>
          <w:rFonts w:ascii="Times New Roman" w:hAnsi="Times New Roman" w:cs="Times New Roman"/>
          <w:sz w:val="26"/>
          <w:szCs w:val="26"/>
        </w:rPr>
        <w:t>, где: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73355" cy="252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25209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78460" cy="2838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28384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фактическое значение i-го индикатора (показателя)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78460" cy="283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460" cy="28384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803910" cy="614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3910" cy="614680"/>
                    </a:xfrm>
                    <a:prstGeom prst="rect">
                      <a:avLst/>
                    </a:prstGeom>
                    <a:noFill/>
                    <a:ln>
                      <a:noFill/>
                    </a:ln>
                  </pic:spPr>
                </pic:pic>
              </a:graphicData>
            </a:graphic>
          </wp:inline>
        </w:drawing>
      </w:r>
      <w:r w:rsidR="00AF750D" w:rsidRPr="006F3E56">
        <w:rPr>
          <w:rFonts w:ascii="Times New Roman" w:hAnsi="Times New Roman" w:cs="Times New Roman"/>
          <w:sz w:val="26"/>
          <w:szCs w:val="26"/>
        </w:rPr>
        <w:t>,</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 xml:space="preserve">При использовании данной формулы в случаях, если </w:t>
      </w:r>
      <w:r w:rsidR="00D13AEA">
        <w:rPr>
          <w:rFonts w:ascii="Times New Roman" w:hAnsi="Times New Roman" w:cs="Times New Roman"/>
          <w:noProof/>
          <w:sz w:val="26"/>
          <w:szCs w:val="26"/>
        </w:rPr>
        <w:drawing>
          <wp:inline distT="0" distB="0" distL="0" distR="0">
            <wp:extent cx="173355" cy="2520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 cy="252095"/>
                    </a:xfrm>
                    <a:prstGeom prst="rect">
                      <a:avLst/>
                    </a:prstGeom>
                    <a:noFill/>
                    <a:ln>
                      <a:noFill/>
                    </a:ln>
                  </pic:spPr>
                </pic:pic>
              </a:graphicData>
            </a:graphic>
          </wp:inline>
        </w:drawing>
      </w:r>
      <w:r w:rsidRPr="006F3E56">
        <w:rPr>
          <w:rFonts w:ascii="Times New Roman" w:hAnsi="Times New Roman" w:cs="Times New Roman"/>
          <w:sz w:val="26"/>
          <w:szCs w:val="26"/>
        </w:rPr>
        <w:t xml:space="preserve"> больше 1, значение </w:t>
      </w:r>
      <w:r w:rsidR="00D13AEA">
        <w:rPr>
          <w:rFonts w:ascii="Times New Roman" w:hAnsi="Times New Roman" w:cs="Times New Roman"/>
          <w:noProof/>
          <w:sz w:val="26"/>
          <w:szCs w:val="26"/>
        </w:rPr>
        <w:drawing>
          <wp:inline distT="0" distB="0" distL="0" distR="0">
            <wp:extent cx="173355" cy="2520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 cy="252095"/>
                    </a:xfrm>
                    <a:prstGeom prst="rect">
                      <a:avLst/>
                    </a:prstGeom>
                    <a:noFill/>
                    <a:ln>
                      <a:noFill/>
                    </a:ln>
                  </pic:spPr>
                </pic:pic>
              </a:graphicData>
            </a:graphic>
          </wp:inline>
        </w:drawing>
      </w:r>
      <w:r w:rsidRPr="006F3E56">
        <w:rPr>
          <w:rFonts w:ascii="Times New Roman" w:hAnsi="Times New Roman" w:cs="Times New Roman"/>
          <w:sz w:val="26"/>
          <w:szCs w:val="26"/>
        </w:rPr>
        <w:t xml:space="preserve"> принимается равным 1.</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Степень реализации муниципальной программы рассчитывается по формуле: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993140" cy="662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3140" cy="662305"/>
                    </a:xfrm>
                    <a:prstGeom prst="rect">
                      <a:avLst/>
                    </a:prstGeom>
                    <a:noFill/>
                    <a:ln>
                      <a:noFill/>
                    </a:ln>
                  </pic:spPr>
                </pic:pic>
              </a:graphicData>
            </a:graphic>
          </wp:inline>
        </w:drawing>
      </w:r>
      <w:r w:rsidR="00AF750D" w:rsidRPr="006F3E56">
        <w:rPr>
          <w:rFonts w:ascii="Times New Roman" w:hAnsi="Times New Roman" w:cs="Times New Roman"/>
          <w:sz w:val="26"/>
          <w:szCs w:val="26"/>
        </w:rPr>
        <w:t>, где: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57480" cy="2209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реализации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89230" cy="25209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 cy="25209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N - число показателей, характеризующих цели и задачи муниципальной программы;</w:t>
      </w:r>
    </w:p>
    <w:p w:rsidR="00AF750D" w:rsidRPr="006F3E56" w:rsidRDefault="00AF750D" w:rsidP="006F3E56">
      <w:pPr>
        <w:spacing w:line="360" w:lineRule="auto"/>
        <w:rPr>
          <w:rFonts w:ascii="Times New Roman" w:hAnsi="Times New Roman" w:cs="Times New Roman"/>
          <w:sz w:val="26"/>
          <w:szCs w:val="26"/>
        </w:rPr>
      </w:pPr>
      <w:bookmarkStart w:id="12" w:name="sub_1722"/>
      <w:r w:rsidRPr="006F3E56">
        <w:rPr>
          <w:rFonts w:ascii="Times New Roman" w:hAnsi="Times New Roman" w:cs="Times New Roman"/>
          <w:sz w:val="26"/>
          <w:szCs w:val="26"/>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bookmarkEnd w:id="12"/>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103630" cy="2209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3630" cy="220980"/>
                    </a:xfrm>
                    <a:prstGeom prst="rect">
                      <a:avLst/>
                    </a:prstGeom>
                    <a:noFill/>
                    <a:ln>
                      <a:noFill/>
                    </a:ln>
                  </pic:spPr>
                </pic:pic>
              </a:graphicData>
            </a:graphic>
          </wp:inline>
        </w:drawing>
      </w:r>
      <w:r w:rsidR="00AF750D" w:rsidRPr="006F3E56">
        <w:rPr>
          <w:rFonts w:ascii="Times New Roman" w:hAnsi="Times New Roman" w:cs="Times New Roman"/>
          <w:sz w:val="26"/>
          <w:szCs w:val="26"/>
        </w:rPr>
        <w:t>,</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где: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30835" cy="2209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835"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соответствия запланированному уровню расходов;</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30835" cy="2209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835"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фактические расходы на реализацию программы в отчетном году;</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30835" cy="2209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835"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плановые расходы на реализацию программы в отчетном году.</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AF750D" w:rsidRPr="006F3E56" w:rsidRDefault="00AF750D" w:rsidP="006F3E56">
      <w:pPr>
        <w:spacing w:line="360" w:lineRule="auto"/>
        <w:rPr>
          <w:rFonts w:ascii="Times New Roman" w:hAnsi="Times New Roman" w:cs="Times New Roman"/>
          <w:sz w:val="26"/>
          <w:szCs w:val="26"/>
        </w:rPr>
      </w:pPr>
      <w:bookmarkStart w:id="13" w:name="sub_1723"/>
      <w:r w:rsidRPr="006F3E56">
        <w:rPr>
          <w:rFonts w:ascii="Times New Roman" w:hAnsi="Times New Roman" w:cs="Times New Roman"/>
          <w:sz w:val="26"/>
          <w:szCs w:val="26"/>
        </w:rPr>
        <w:t>7.2.3. Степень реализации мероприятий оценивается для программы как доля мероприятий, выполненных в полном объеме, по следующей формуле:</w:t>
      </w:r>
    </w:p>
    <w:bookmarkEnd w:id="13"/>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756920" cy="22098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6920" cy="220980"/>
                    </a:xfrm>
                    <a:prstGeom prst="rect">
                      <a:avLst/>
                    </a:prstGeom>
                    <a:noFill/>
                    <a:ln>
                      <a:noFill/>
                    </a:ln>
                  </pic:spPr>
                </pic:pic>
              </a:graphicData>
            </a:graphic>
          </wp:inline>
        </w:drawing>
      </w:r>
      <w:r w:rsidR="00AF750D" w:rsidRPr="006F3E56">
        <w:rPr>
          <w:rFonts w:ascii="Times New Roman" w:hAnsi="Times New Roman" w:cs="Times New Roman"/>
          <w:sz w:val="26"/>
          <w:szCs w:val="26"/>
        </w:rPr>
        <w:t>, где: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6220" cy="2209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реализации мероприятий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20980" cy="22098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73355" cy="20510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 cy="20510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По иным основным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AF750D" w:rsidRPr="006F3E56" w:rsidRDefault="00AF750D" w:rsidP="006F3E56">
      <w:pPr>
        <w:spacing w:line="360" w:lineRule="auto"/>
        <w:rPr>
          <w:rFonts w:ascii="Times New Roman" w:hAnsi="Times New Roman" w:cs="Times New Roman"/>
          <w:sz w:val="26"/>
          <w:szCs w:val="26"/>
        </w:rPr>
      </w:pPr>
      <w:bookmarkStart w:id="14" w:name="sub_1724"/>
      <w:r w:rsidRPr="006F3E56">
        <w:rPr>
          <w:rFonts w:ascii="Times New Roman" w:hAnsi="Times New Roman" w:cs="Times New Roman"/>
          <w:sz w:val="26"/>
          <w:szCs w:val="26"/>
        </w:rPr>
        <w:t>7.2.4. Оценка эффективности реализации муниципальной программы рассчитывается по следующей формуле:</w:t>
      </w:r>
    </w:p>
    <w:bookmarkEnd w:id="14"/>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371600" cy="473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473075"/>
                    </a:xfrm>
                    <a:prstGeom prst="rect">
                      <a:avLst/>
                    </a:prstGeom>
                    <a:noFill/>
                    <a:ln>
                      <a:noFill/>
                    </a:ln>
                  </pic:spPr>
                </pic:pic>
              </a:graphicData>
            </a:graphic>
          </wp:inline>
        </w:drawing>
      </w:r>
      <w:r w:rsidR="00AF750D" w:rsidRPr="006F3E56">
        <w:rPr>
          <w:rFonts w:ascii="Times New Roman" w:hAnsi="Times New Roman" w:cs="Times New Roman"/>
          <w:sz w:val="26"/>
          <w:szCs w:val="26"/>
        </w:rPr>
        <w:t>, где:</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57480" cy="205105"/>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480" cy="205105"/>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эффективность реализации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57480" cy="2209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реализации муниципальной программы;</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30835" cy="2209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835"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соответствия запланированному уровню расходов;</w:t>
      </w:r>
    </w:p>
    <w:p w:rsidR="00AF750D" w:rsidRPr="006F3E56" w:rsidRDefault="00D13AEA" w:rsidP="006F3E56">
      <w:pPr>
        <w:spacing w:line="36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6220" cy="2209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00AF750D" w:rsidRPr="006F3E56">
        <w:rPr>
          <w:rFonts w:ascii="Times New Roman" w:hAnsi="Times New Roman" w:cs="Times New Roman"/>
          <w:sz w:val="26"/>
          <w:szCs w:val="26"/>
        </w:rPr>
        <w:t xml:space="preserve"> - степень реализации основных мероприятий муниципальной программы.</w:t>
      </w:r>
    </w:p>
    <w:p w:rsidR="00AF750D" w:rsidRPr="006F3E56" w:rsidRDefault="00AF750D" w:rsidP="006F3E56">
      <w:pPr>
        <w:spacing w:line="360" w:lineRule="auto"/>
        <w:rPr>
          <w:rFonts w:ascii="Times New Roman" w:hAnsi="Times New Roman" w:cs="Times New Roman"/>
          <w:sz w:val="26"/>
          <w:szCs w:val="26"/>
        </w:rPr>
      </w:pPr>
      <w:bookmarkStart w:id="15" w:name="sub_1725"/>
      <w:r w:rsidRPr="006F3E56">
        <w:rPr>
          <w:rFonts w:ascii="Times New Roman" w:hAnsi="Times New Roman" w:cs="Times New Roman"/>
          <w:sz w:val="26"/>
          <w:szCs w:val="26"/>
        </w:rPr>
        <w:t>7.2.5. Эффективность реализации муниципальной программы признается высокой, в случае если значение Э составляет не менее 0,90.</w:t>
      </w:r>
    </w:p>
    <w:bookmarkEnd w:id="15"/>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rsidR="00AF750D" w:rsidRPr="006F3E56" w:rsidRDefault="00AF750D" w:rsidP="006F3E56">
      <w:pPr>
        <w:spacing w:line="360" w:lineRule="auto"/>
        <w:rPr>
          <w:rFonts w:ascii="Times New Roman" w:hAnsi="Times New Roman" w:cs="Times New Roman"/>
          <w:sz w:val="26"/>
          <w:szCs w:val="26"/>
        </w:rPr>
      </w:pPr>
      <w:r w:rsidRPr="006F3E56">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AF750D" w:rsidRDefault="00AF750D">
      <w:pPr>
        <w:pStyle w:val="1"/>
      </w:pPr>
    </w:p>
    <w:p w:rsidR="00287FB8" w:rsidRPr="00287FB8" w:rsidRDefault="00287FB8" w:rsidP="00287FB8"/>
    <w:p w:rsidR="00AF750D" w:rsidRPr="006F3E56" w:rsidRDefault="00AF750D" w:rsidP="006F3E56">
      <w:pPr>
        <w:pStyle w:val="1"/>
        <w:spacing w:line="360" w:lineRule="auto"/>
        <w:rPr>
          <w:b w:val="0"/>
          <w:sz w:val="26"/>
          <w:szCs w:val="26"/>
        </w:rPr>
      </w:pPr>
      <w:bookmarkStart w:id="16" w:name="sub_1008"/>
      <w:r w:rsidRPr="006F3E56">
        <w:rPr>
          <w:b w:val="0"/>
          <w:sz w:val="26"/>
          <w:szCs w:val="26"/>
        </w:rPr>
        <w:lastRenderedPageBreak/>
        <w:t>8. План реализации муниципальной программы</w:t>
      </w:r>
    </w:p>
    <w:bookmarkEnd w:id="16"/>
    <w:p w:rsidR="00AF750D" w:rsidRPr="006F3E56" w:rsidRDefault="00AF750D" w:rsidP="006F3E56">
      <w:pPr>
        <w:spacing w:line="360" w:lineRule="auto"/>
        <w:rPr>
          <w:sz w:val="26"/>
          <w:szCs w:val="26"/>
        </w:rPr>
      </w:pPr>
      <w:r w:rsidRPr="006F3E56">
        <w:rPr>
          <w:sz w:val="26"/>
          <w:szCs w:val="26"/>
        </w:rPr>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AF750D" w:rsidRPr="006F3E56" w:rsidRDefault="00AF750D" w:rsidP="006F3E56">
      <w:pPr>
        <w:spacing w:line="360" w:lineRule="auto"/>
        <w:rPr>
          <w:sz w:val="26"/>
          <w:szCs w:val="26"/>
        </w:rPr>
      </w:pPr>
      <w:r w:rsidRPr="006F3E56">
        <w:rPr>
          <w:sz w:val="26"/>
          <w:szCs w:val="26"/>
        </w:rPr>
        <w:t xml:space="preserve">План реализации разработан и представлен по форме таблицы в </w:t>
      </w:r>
      <w:hyperlink w:anchor="sub_1400" w:history="1">
        <w:r w:rsidRPr="006F3E56">
          <w:rPr>
            <w:rStyle w:val="a4"/>
            <w:color w:val="auto"/>
            <w:sz w:val="26"/>
            <w:szCs w:val="26"/>
          </w:rPr>
          <w:t xml:space="preserve">приложении </w:t>
        </w:r>
        <w:r w:rsidR="00287FB8">
          <w:rPr>
            <w:rStyle w:val="a4"/>
            <w:color w:val="auto"/>
            <w:sz w:val="26"/>
            <w:szCs w:val="26"/>
          </w:rPr>
          <w:t xml:space="preserve"> </w:t>
        </w:r>
        <w:r w:rsidR="006F3E56" w:rsidRPr="006F3E56">
          <w:rPr>
            <w:rStyle w:val="a4"/>
            <w:color w:val="auto"/>
            <w:sz w:val="26"/>
            <w:szCs w:val="26"/>
          </w:rPr>
          <w:t>№</w:t>
        </w:r>
        <w:r w:rsidRPr="006F3E56">
          <w:rPr>
            <w:rStyle w:val="a4"/>
            <w:color w:val="auto"/>
            <w:sz w:val="26"/>
            <w:szCs w:val="26"/>
          </w:rPr>
          <w:t xml:space="preserve"> 4</w:t>
        </w:r>
      </w:hyperlink>
      <w:r w:rsidRPr="006F3E56">
        <w:rPr>
          <w:sz w:val="26"/>
          <w:szCs w:val="26"/>
        </w:rPr>
        <w:t xml:space="preserve"> к муниципальной программе.</w:t>
      </w:r>
    </w:p>
    <w:p w:rsidR="00AF750D" w:rsidRDefault="006F3E56" w:rsidP="006F3E56">
      <w:pPr>
        <w:spacing w:line="360" w:lineRule="auto"/>
        <w:jc w:val="center"/>
        <w:rPr>
          <w:sz w:val="26"/>
          <w:szCs w:val="26"/>
        </w:rPr>
      </w:pPr>
      <w:r>
        <w:rPr>
          <w:sz w:val="26"/>
          <w:szCs w:val="26"/>
        </w:rPr>
        <w:t>___________________</w:t>
      </w:r>
    </w:p>
    <w:p w:rsidR="006F3E56" w:rsidRDefault="006F3E56">
      <w:pPr>
        <w:ind w:firstLine="698"/>
        <w:jc w:val="right"/>
        <w:rPr>
          <w:rStyle w:val="a3"/>
          <w:bCs/>
        </w:rPr>
      </w:pPr>
    </w:p>
    <w:p w:rsidR="003D738B" w:rsidRDefault="003D738B">
      <w:pPr>
        <w:ind w:firstLine="698"/>
        <w:jc w:val="right"/>
        <w:rPr>
          <w:rStyle w:val="a3"/>
          <w:bCs/>
        </w:rPr>
      </w:pPr>
    </w:p>
    <w:p w:rsidR="006F3E56" w:rsidRDefault="006F3E56">
      <w:pPr>
        <w:ind w:firstLine="0"/>
        <w:jc w:val="left"/>
        <w:sectPr w:rsidR="006F3E56" w:rsidSect="00287FB8">
          <w:headerReference w:type="default" r:id="rId36"/>
          <w:footerReference w:type="default" r:id="rId37"/>
          <w:pgSz w:w="11900" w:h="16800"/>
          <w:pgMar w:top="284" w:right="567" w:bottom="709" w:left="1701" w:header="567" w:footer="567" w:gutter="0"/>
          <w:cols w:space="720"/>
          <w:noEndnote/>
          <w:titlePg/>
          <w:docGrid w:linePitch="326"/>
        </w:sectPr>
      </w:pPr>
    </w:p>
    <w:tbl>
      <w:tblPr>
        <w:tblStyle w:val="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9905C3" w:rsidRPr="009905C3" w:rsidTr="001B0586">
        <w:tc>
          <w:tcPr>
            <w:tcW w:w="4330" w:type="dxa"/>
          </w:tcPr>
          <w:p w:rsidR="009905C3" w:rsidRPr="009905C3" w:rsidRDefault="009905C3" w:rsidP="009905C3">
            <w:pPr>
              <w:widowControl/>
              <w:tabs>
                <w:tab w:val="left" w:pos="11624"/>
              </w:tabs>
              <w:suppressAutoHyphens/>
              <w:autoSpaceDE/>
              <w:autoSpaceDN/>
              <w:adjustRightInd/>
              <w:ind w:firstLine="0"/>
              <w:jc w:val="left"/>
              <w:outlineLvl w:val="0"/>
              <w:rPr>
                <w:rFonts w:ascii="Times New Roman" w:hAnsi="Times New Roman" w:cs="Times New Roman"/>
              </w:rPr>
            </w:pPr>
          </w:p>
          <w:p w:rsidR="009905C3" w:rsidRPr="009905C3" w:rsidRDefault="009905C3" w:rsidP="009905C3">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Приложение № 1</w:t>
            </w:r>
          </w:p>
          <w:p w:rsidR="009905C3" w:rsidRPr="009905C3" w:rsidRDefault="009905C3" w:rsidP="009905C3">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к «муниципальной программе</w:t>
            </w:r>
          </w:p>
          <w:p w:rsidR="009905C3" w:rsidRPr="009905C3" w:rsidRDefault="009905C3" w:rsidP="009905C3">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«Осуществление дорожной деятельности в отношении автомобильных дорог местного</w:t>
            </w:r>
          </w:p>
          <w:p w:rsidR="009905C3" w:rsidRPr="009905C3" w:rsidRDefault="009905C3" w:rsidP="009905C3">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значения Находкинского городского округа» в 2018-2020 годах», утвержденной постановлением администрации Находкинского городского округа                                                                                                               от 22.11.2017 года № 1633»</w:t>
            </w:r>
          </w:p>
        </w:tc>
      </w:tr>
    </w:tbl>
    <w:p w:rsidR="009905C3" w:rsidRPr="009905C3" w:rsidRDefault="009905C3" w:rsidP="009905C3">
      <w:pPr>
        <w:widowControl/>
        <w:autoSpaceDE/>
        <w:autoSpaceDN/>
        <w:adjustRightInd/>
        <w:spacing w:line="276" w:lineRule="auto"/>
        <w:ind w:firstLine="0"/>
        <w:jc w:val="left"/>
        <w:rPr>
          <w:rFonts w:ascii="Times New Roman" w:hAnsi="Times New Roman" w:cs="Times New Roman"/>
          <w:sz w:val="26"/>
          <w:szCs w:val="26"/>
          <w:lang w:eastAsia="en-US"/>
        </w:rPr>
      </w:pPr>
    </w:p>
    <w:p w:rsid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p>
    <w:p w:rsid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p>
    <w:p w:rsid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p>
    <w:p w:rsidR="009905C3" w:rsidRP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r w:rsidRPr="009905C3">
        <w:rPr>
          <w:rFonts w:ascii="Times New Roman" w:hAnsi="Times New Roman" w:cs="Times New Roman"/>
          <w:b/>
          <w:sz w:val="26"/>
          <w:szCs w:val="26"/>
          <w:lang w:eastAsia="en-US"/>
        </w:rPr>
        <w:t>СВЕДЕНИЯ О ЦЕЛЕВЫХ ПОКАЗАТЕЛЯХ (ИНДИКАТОРАХ)</w:t>
      </w:r>
    </w:p>
    <w:p w:rsidR="009905C3" w:rsidRP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r w:rsidRPr="009905C3">
        <w:rPr>
          <w:rFonts w:ascii="Times New Roman" w:hAnsi="Times New Roman" w:cs="Times New Roman"/>
          <w:b/>
          <w:sz w:val="26"/>
          <w:szCs w:val="26"/>
          <w:lang w:eastAsia="en-US"/>
        </w:rPr>
        <w:t xml:space="preserve">муниципальной программы «Осуществление дорожной деятельности в отношении </w:t>
      </w:r>
    </w:p>
    <w:p w:rsidR="009905C3" w:rsidRPr="009905C3" w:rsidRDefault="009905C3" w:rsidP="009905C3">
      <w:pPr>
        <w:widowControl/>
        <w:autoSpaceDE/>
        <w:autoSpaceDN/>
        <w:adjustRightInd/>
        <w:spacing w:line="276" w:lineRule="auto"/>
        <w:ind w:firstLine="0"/>
        <w:jc w:val="center"/>
        <w:rPr>
          <w:rFonts w:ascii="Times New Roman" w:hAnsi="Times New Roman" w:cs="Times New Roman"/>
          <w:b/>
          <w:sz w:val="26"/>
          <w:szCs w:val="26"/>
          <w:lang w:eastAsia="en-US"/>
        </w:rPr>
      </w:pPr>
      <w:r w:rsidRPr="009905C3">
        <w:rPr>
          <w:rFonts w:ascii="Times New Roman" w:hAnsi="Times New Roman" w:cs="Times New Roman"/>
          <w:b/>
          <w:sz w:val="26"/>
          <w:szCs w:val="26"/>
          <w:lang w:eastAsia="en-US"/>
        </w:rPr>
        <w:t>автомобильных  дорог местного значения Находкинского городского округа» на 2018-2023 годы</w:t>
      </w:r>
    </w:p>
    <w:p w:rsidR="009905C3" w:rsidRDefault="009905C3" w:rsidP="009905C3">
      <w:pPr>
        <w:widowControl/>
        <w:autoSpaceDE/>
        <w:autoSpaceDN/>
        <w:adjustRightInd/>
        <w:spacing w:line="276" w:lineRule="auto"/>
        <w:ind w:firstLine="0"/>
        <w:jc w:val="center"/>
        <w:rPr>
          <w:rFonts w:ascii="Times New Roman" w:hAnsi="Times New Roman" w:cs="Times New Roman"/>
          <w:sz w:val="26"/>
          <w:szCs w:val="26"/>
          <w:lang w:eastAsia="en-US"/>
        </w:rPr>
      </w:pPr>
    </w:p>
    <w:p w:rsidR="0048612B" w:rsidRPr="009905C3" w:rsidRDefault="0048612B" w:rsidP="009905C3">
      <w:pPr>
        <w:widowControl/>
        <w:autoSpaceDE/>
        <w:autoSpaceDN/>
        <w:adjustRightInd/>
        <w:spacing w:line="276" w:lineRule="auto"/>
        <w:ind w:firstLine="0"/>
        <w:jc w:val="center"/>
        <w:rPr>
          <w:rFonts w:ascii="Times New Roman" w:hAnsi="Times New Roman" w:cs="Times New Roman"/>
          <w:sz w:val="26"/>
          <w:szCs w:val="26"/>
          <w:lang w:eastAsia="en-US"/>
        </w:rPr>
      </w:pPr>
    </w:p>
    <w:tbl>
      <w:tblPr>
        <w:tblStyle w:val="2"/>
        <w:tblW w:w="0" w:type="auto"/>
        <w:tblLook w:val="04A0" w:firstRow="1" w:lastRow="0" w:firstColumn="1" w:lastColumn="0" w:noHBand="0" w:noVBand="1"/>
      </w:tblPr>
      <w:tblGrid>
        <w:gridCol w:w="496"/>
        <w:gridCol w:w="2563"/>
        <w:gridCol w:w="1383"/>
        <w:gridCol w:w="961"/>
        <w:gridCol w:w="965"/>
        <w:gridCol w:w="965"/>
        <w:gridCol w:w="965"/>
        <w:gridCol w:w="965"/>
        <w:gridCol w:w="965"/>
        <w:gridCol w:w="965"/>
        <w:gridCol w:w="965"/>
        <w:gridCol w:w="2628"/>
      </w:tblGrid>
      <w:tr w:rsidR="009905C3" w:rsidRPr="009905C3" w:rsidTr="001B0586">
        <w:tc>
          <w:tcPr>
            <w:tcW w:w="496" w:type="dxa"/>
            <w:vMerge w:val="restart"/>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 пп</w:t>
            </w:r>
          </w:p>
        </w:tc>
        <w:tc>
          <w:tcPr>
            <w:tcW w:w="2563" w:type="dxa"/>
            <w:vMerge w:val="restart"/>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Показатель индикатор (наименование)</w:t>
            </w:r>
          </w:p>
        </w:tc>
        <w:tc>
          <w:tcPr>
            <w:tcW w:w="1383" w:type="dxa"/>
            <w:vMerge w:val="restart"/>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Ед. измерения</w:t>
            </w:r>
          </w:p>
        </w:tc>
        <w:tc>
          <w:tcPr>
            <w:tcW w:w="7716" w:type="dxa"/>
            <w:gridSpan w:val="8"/>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Значение показателей</w:t>
            </w:r>
          </w:p>
        </w:tc>
        <w:tc>
          <w:tcPr>
            <w:tcW w:w="2628" w:type="dxa"/>
            <w:vMerge w:val="restart"/>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Ожидаемые конечные результаты</w:t>
            </w:r>
          </w:p>
        </w:tc>
      </w:tr>
      <w:tr w:rsidR="009905C3" w:rsidRPr="009905C3" w:rsidTr="001B0586">
        <w:tc>
          <w:tcPr>
            <w:tcW w:w="496" w:type="dxa"/>
            <w:vMerge/>
          </w:tcPr>
          <w:p w:rsidR="009905C3" w:rsidRPr="009905C3" w:rsidRDefault="009905C3" w:rsidP="009905C3">
            <w:pPr>
              <w:widowControl/>
              <w:autoSpaceDE/>
              <w:autoSpaceDN/>
              <w:adjustRightInd/>
              <w:ind w:firstLine="0"/>
              <w:rPr>
                <w:rFonts w:ascii="Times New Roman" w:hAnsi="Times New Roman" w:cs="Times New Roman"/>
                <w:sz w:val="26"/>
                <w:szCs w:val="26"/>
              </w:rPr>
            </w:pPr>
          </w:p>
        </w:tc>
        <w:tc>
          <w:tcPr>
            <w:tcW w:w="2563" w:type="dxa"/>
            <w:vMerge/>
          </w:tcPr>
          <w:p w:rsidR="009905C3" w:rsidRPr="009905C3" w:rsidRDefault="009905C3" w:rsidP="009905C3">
            <w:pPr>
              <w:widowControl/>
              <w:autoSpaceDE/>
              <w:autoSpaceDN/>
              <w:adjustRightInd/>
              <w:ind w:firstLine="0"/>
              <w:rPr>
                <w:rFonts w:ascii="Times New Roman" w:hAnsi="Times New Roman" w:cs="Times New Roman"/>
                <w:sz w:val="26"/>
                <w:szCs w:val="26"/>
              </w:rPr>
            </w:pPr>
          </w:p>
        </w:tc>
        <w:tc>
          <w:tcPr>
            <w:tcW w:w="1383" w:type="dxa"/>
            <w:vMerge/>
          </w:tcPr>
          <w:p w:rsidR="009905C3" w:rsidRPr="009905C3" w:rsidRDefault="009905C3" w:rsidP="009905C3">
            <w:pPr>
              <w:widowControl/>
              <w:autoSpaceDE/>
              <w:autoSpaceDN/>
              <w:adjustRightInd/>
              <w:ind w:firstLine="0"/>
              <w:rPr>
                <w:rFonts w:ascii="Times New Roman" w:hAnsi="Times New Roman" w:cs="Times New Roman"/>
                <w:sz w:val="26"/>
                <w:szCs w:val="26"/>
              </w:rPr>
            </w:pP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2016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2017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2018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2019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2020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2021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2022 год</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2023 год</w:t>
            </w:r>
          </w:p>
        </w:tc>
        <w:tc>
          <w:tcPr>
            <w:tcW w:w="2628" w:type="dxa"/>
            <w:vMerge/>
          </w:tcPr>
          <w:p w:rsidR="009905C3" w:rsidRPr="009905C3" w:rsidRDefault="009905C3" w:rsidP="009905C3">
            <w:pPr>
              <w:widowControl/>
              <w:autoSpaceDE/>
              <w:autoSpaceDN/>
              <w:adjustRightInd/>
              <w:ind w:firstLine="0"/>
              <w:rPr>
                <w:rFonts w:ascii="Times New Roman" w:hAnsi="Times New Roman" w:cs="Times New Roman"/>
                <w:sz w:val="26"/>
                <w:szCs w:val="26"/>
              </w:rPr>
            </w:pP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w:t>
            </w:r>
          </w:p>
        </w:tc>
        <w:tc>
          <w:tcPr>
            <w:tcW w:w="256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3</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9</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11</w:t>
            </w:r>
          </w:p>
        </w:tc>
        <w:tc>
          <w:tcPr>
            <w:tcW w:w="2628"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12</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w:t>
            </w:r>
          </w:p>
        </w:tc>
        <w:tc>
          <w:tcPr>
            <w:tcW w:w="2563" w:type="dxa"/>
          </w:tcPr>
          <w:p w:rsid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 xml:space="preserve">Снижение доли протяженности автомобильных дорог местного значения, не отвечающих нормативным требованиям к </w:t>
            </w:r>
          </w:p>
          <w:p w:rsidR="0048612B" w:rsidRDefault="0048612B" w:rsidP="009905C3">
            <w:pPr>
              <w:widowControl/>
              <w:autoSpaceDE/>
              <w:autoSpaceDN/>
              <w:adjustRightInd/>
              <w:ind w:firstLine="0"/>
              <w:jc w:val="left"/>
              <w:rPr>
                <w:rFonts w:ascii="Times New Roman" w:hAnsi="Times New Roman" w:cs="Times New Roman"/>
                <w:sz w:val="26"/>
                <w:szCs w:val="26"/>
              </w:rPr>
            </w:pPr>
          </w:p>
          <w:p w:rsidR="009905C3" w:rsidRPr="009905C3" w:rsidRDefault="009905C3" w:rsidP="009905C3">
            <w:pPr>
              <w:widowControl/>
              <w:autoSpaceDE/>
              <w:autoSpaceDN/>
              <w:adjustRightInd/>
              <w:ind w:firstLine="0"/>
              <w:jc w:val="left"/>
              <w:rPr>
                <w:rFonts w:ascii="Times New Roman" w:hAnsi="Times New Roman" w:cs="Times New Roman"/>
                <w:sz w:val="26"/>
                <w:szCs w:val="26"/>
              </w:rPr>
            </w:pP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50,6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50,4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50,2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50,0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49,8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49,6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49,4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49,2</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 xml:space="preserve">Снижение доли протяженности автомобильных дорог местного значения, не отвечающих нормативным требованиям к </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lastRenderedPageBreak/>
              <w:t>1</w:t>
            </w:r>
          </w:p>
        </w:tc>
        <w:tc>
          <w:tcPr>
            <w:tcW w:w="256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3</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9</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11</w:t>
            </w:r>
          </w:p>
        </w:tc>
        <w:tc>
          <w:tcPr>
            <w:tcW w:w="2628"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12</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транспортно-эксплуатационному состоянию на отчетную дату</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транспортно-эксплуатационному состоянию к 2023 году – до 49,2%</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пешеходных переходов, оборудованных светофорами (регулируемыми и нерегулируемыми типа Т-7)</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переход</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53</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57</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пешеходных переходов, оборудованных светофорами (регулируемыми и нерегулируемыми типа Т-7) увеличится к 2023 году до 57 шт.</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3.</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дорожных знаков повышенной информативности</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штук</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200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468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650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976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1065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1086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1107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1128</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дорожных знаков повышенной информативности увеличится к 2023 году до 1128 шт.</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Протяженность дорог с асфальтобетонным покрытием, подлежащих текущему содержанию</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км</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131,64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134,2</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Протяженность дорог с асфальтобетонным покрытием, подлежащая текущему содержанию составит не менее 134,2 км ежегодно</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 xml:space="preserve">Количество объектов транспортной инфраструктуры </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штук</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 xml:space="preserve">Количество объектов транспортной инфраструктуры, на которых обеспечена </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lastRenderedPageBreak/>
              <w:t>1</w:t>
            </w:r>
          </w:p>
        </w:tc>
        <w:tc>
          <w:tcPr>
            <w:tcW w:w="256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3</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6</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7</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8</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9</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11</w:t>
            </w:r>
          </w:p>
        </w:tc>
        <w:tc>
          <w:tcPr>
            <w:tcW w:w="2628"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12</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(мостов), на которых обеспечена транспортная безопасность</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транспортная безопасность, составит к 2023 году 5 шт.</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6.</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искусственных сооружений (мостов), на которых проведено техническое освидетельствование</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штук</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3</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4</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5</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 xml:space="preserve">Количество искусственных сооружений (мостов), на которых проведено техническое освидетельствование, составит к 2023 году 5 шт. </w:t>
            </w:r>
          </w:p>
        </w:tc>
      </w:tr>
      <w:tr w:rsidR="009905C3" w:rsidRPr="009905C3" w:rsidTr="001B0586">
        <w:tc>
          <w:tcPr>
            <w:tcW w:w="496"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7.</w:t>
            </w:r>
          </w:p>
        </w:tc>
        <w:tc>
          <w:tcPr>
            <w:tcW w:w="2563"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искусственных сооружений (мостов), на ремонт и (или) капитальный ремонт которых выполнены проектные работы</w:t>
            </w:r>
          </w:p>
        </w:tc>
        <w:tc>
          <w:tcPr>
            <w:tcW w:w="1383"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штук</w:t>
            </w:r>
          </w:p>
        </w:tc>
        <w:tc>
          <w:tcPr>
            <w:tcW w:w="961"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0</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965" w:type="dxa"/>
          </w:tcPr>
          <w:p w:rsidR="009905C3" w:rsidRPr="009905C3" w:rsidRDefault="009905C3" w:rsidP="009905C3">
            <w:pPr>
              <w:widowControl/>
              <w:autoSpaceDE/>
              <w:autoSpaceDN/>
              <w:adjustRightInd/>
              <w:ind w:firstLine="0"/>
              <w:jc w:val="center"/>
              <w:rPr>
                <w:rFonts w:ascii="Times New Roman" w:hAnsi="Times New Roman" w:cs="Times New Roman"/>
                <w:sz w:val="26"/>
                <w:szCs w:val="26"/>
              </w:rPr>
            </w:pPr>
            <w:r w:rsidRPr="009905C3">
              <w:rPr>
                <w:rFonts w:ascii="Times New Roman" w:hAnsi="Times New Roman" w:cs="Times New Roman"/>
                <w:sz w:val="26"/>
                <w:szCs w:val="26"/>
              </w:rPr>
              <w:t>2</w:t>
            </w:r>
          </w:p>
        </w:tc>
        <w:tc>
          <w:tcPr>
            <w:tcW w:w="2628" w:type="dxa"/>
          </w:tcPr>
          <w:p w:rsidR="009905C3" w:rsidRPr="009905C3" w:rsidRDefault="009905C3" w:rsidP="009905C3">
            <w:pPr>
              <w:widowControl/>
              <w:autoSpaceDE/>
              <w:autoSpaceDN/>
              <w:adjustRightInd/>
              <w:ind w:firstLine="0"/>
              <w:jc w:val="left"/>
              <w:rPr>
                <w:rFonts w:ascii="Times New Roman" w:hAnsi="Times New Roman" w:cs="Times New Roman"/>
                <w:sz w:val="26"/>
                <w:szCs w:val="26"/>
              </w:rPr>
            </w:pPr>
            <w:r w:rsidRPr="009905C3">
              <w:rPr>
                <w:rFonts w:ascii="Times New Roman" w:hAnsi="Times New Roman" w:cs="Times New Roman"/>
                <w:sz w:val="26"/>
                <w:szCs w:val="26"/>
              </w:rPr>
              <w:t>Количество искусственных сооружений (мостов), на ремонт и (или) капитальный ремонт  которых выполнены проектные работы, составит к 2023 году 2 шт.</w:t>
            </w:r>
          </w:p>
        </w:tc>
      </w:tr>
    </w:tbl>
    <w:p w:rsidR="009905C3" w:rsidRPr="009905C3" w:rsidRDefault="009905C3" w:rsidP="009905C3">
      <w:pPr>
        <w:widowControl/>
        <w:autoSpaceDE/>
        <w:autoSpaceDN/>
        <w:adjustRightInd/>
        <w:spacing w:line="276" w:lineRule="auto"/>
        <w:ind w:firstLine="0"/>
        <w:rPr>
          <w:rFonts w:ascii="Times New Roman" w:hAnsi="Times New Roman" w:cs="Times New Roman"/>
          <w:sz w:val="26"/>
          <w:szCs w:val="26"/>
          <w:lang w:eastAsia="en-US"/>
        </w:rPr>
      </w:pPr>
    </w:p>
    <w:p w:rsidR="00AF750D" w:rsidRDefault="00AF750D" w:rsidP="009905C3">
      <w:pPr>
        <w:ind w:firstLine="0"/>
      </w:pPr>
    </w:p>
    <w:p w:rsidR="001B0586" w:rsidRDefault="001B0586" w:rsidP="009905C3">
      <w:pPr>
        <w:ind w:firstLine="0"/>
      </w:pPr>
    </w:p>
    <w:p w:rsidR="001B0586" w:rsidRDefault="001B0586" w:rsidP="009905C3">
      <w:pPr>
        <w:ind w:firstLine="0"/>
      </w:pPr>
    </w:p>
    <w:p w:rsidR="001B0586" w:rsidRDefault="001B0586" w:rsidP="009905C3">
      <w:pPr>
        <w:ind w:firstLine="0"/>
      </w:pPr>
    </w:p>
    <w:p w:rsidR="001B0586" w:rsidRDefault="001B0586" w:rsidP="009905C3">
      <w:pPr>
        <w:ind w:firstLine="0"/>
      </w:pPr>
    </w:p>
    <w:p w:rsidR="001B0586" w:rsidRDefault="001B0586" w:rsidP="009905C3">
      <w:pPr>
        <w:ind w:firstLine="0"/>
      </w:pPr>
    </w:p>
    <w:p w:rsidR="001B0586" w:rsidRDefault="001B0586" w:rsidP="009905C3">
      <w:pPr>
        <w:ind w:firstLine="0"/>
      </w:pPr>
    </w:p>
    <w:p w:rsidR="001B0586" w:rsidRDefault="001B0586" w:rsidP="009905C3">
      <w:pPr>
        <w:ind w:firstLine="0"/>
      </w:pPr>
    </w:p>
    <w:tbl>
      <w:tblPr>
        <w:tblStyle w:val="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1B0586" w:rsidRPr="001B0586" w:rsidTr="001B0586">
        <w:trPr>
          <w:jc w:val="right"/>
        </w:trPr>
        <w:tc>
          <w:tcPr>
            <w:tcW w:w="3934" w:type="dxa"/>
          </w:tcPr>
          <w:p w:rsidR="001B0586" w:rsidRDefault="001B0586" w:rsidP="001B0586">
            <w:pPr>
              <w:widowControl/>
              <w:tabs>
                <w:tab w:val="left" w:pos="11624"/>
              </w:tabs>
              <w:suppressAutoHyphens/>
              <w:autoSpaceDE/>
              <w:autoSpaceDN/>
              <w:adjustRightInd/>
              <w:ind w:firstLine="0"/>
              <w:jc w:val="center"/>
              <w:outlineLvl w:val="0"/>
              <w:rPr>
                <w:rFonts w:ascii="Times New Roman" w:hAnsi="Times New Roman" w:cs="Times New Roman"/>
              </w:rPr>
            </w:pPr>
          </w:p>
          <w:p w:rsidR="001B0586" w:rsidRPr="009905C3" w:rsidRDefault="001B0586" w:rsidP="001B0586">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 xml:space="preserve">Приложение № </w:t>
            </w:r>
            <w:r w:rsidR="008C785D">
              <w:rPr>
                <w:rFonts w:ascii="Times New Roman" w:hAnsi="Times New Roman" w:cs="Times New Roman"/>
              </w:rPr>
              <w:t>2</w:t>
            </w:r>
          </w:p>
          <w:p w:rsidR="001B0586" w:rsidRPr="009905C3" w:rsidRDefault="001B0586" w:rsidP="001B0586">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к «муниципальной программе</w:t>
            </w:r>
          </w:p>
          <w:p w:rsidR="001B0586" w:rsidRPr="009905C3" w:rsidRDefault="001B0586" w:rsidP="001B0586">
            <w:pPr>
              <w:widowControl/>
              <w:tabs>
                <w:tab w:val="left" w:pos="11624"/>
              </w:tabs>
              <w:suppressAutoHyphens/>
              <w:autoSpaceDE/>
              <w:autoSpaceDN/>
              <w:adjustRightInd/>
              <w:ind w:firstLine="0"/>
              <w:jc w:val="center"/>
              <w:outlineLvl w:val="0"/>
              <w:rPr>
                <w:rFonts w:ascii="Times New Roman" w:hAnsi="Times New Roman" w:cs="Times New Roman"/>
              </w:rPr>
            </w:pPr>
            <w:r w:rsidRPr="009905C3">
              <w:rPr>
                <w:rFonts w:ascii="Times New Roman" w:hAnsi="Times New Roman" w:cs="Times New Roman"/>
              </w:rPr>
              <w:t>«Осуществление дорожной деятельности в отношении автомобильных дорог местного</w:t>
            </w:r>
          </w:p>
          <w:p w:rsidR="001B0586" w:rsidRPr="001B0586" w:rsidRDefault="001B0586" w:rsidP="001B0586">
            <w:pPr>
              <w:widowControl/>
              <w:suppressAutoHyphens/>
              <w:autoSpaceDE/>
              <w:autoSpaceDN/>
              <w:adjustRightInd/>
              <w:spacing w:after="200" w:line="276" w:lineRule="auto"/>
              <w:ind w:firstLine="0"/>
              <w:jc w:val="center"/>
              <w:outlineLvl w:val="0"/>
              <w:rPr>
                <w:rFonts w:ascii="Times New Roman" w:hAnsi="Times New Roman" w:cs="Times New Roman"/>
                <w:u w:val="single"/>
              </w:rPr>
            </w:pPr>
            <w:r w:rsidRPr="009905C3">
              <w:rPr>
                <w:rFonts w:ascii="Times New Roman" w:hAnsi="Times New Roman" w:cs="Times New Roman"/>
              </w:rPr>
              <w:t>значения Находкинского городского округа» в 2018-2020 годах», утвержденной постановлением администрации Находкинского городского округа                                                                                                               от 22.11.2017 года № 1633»</w:t>
            </w:r>
          </w:p>
        </w:tc>
      </w:tr>
    </w:tbl>
    <w:p w:rsidR="001B0586" w:rsidRDefault="001B0586" w:rsidP="001B0586">
      <w:pPr>
        <w:widowControl/>
        <w:suppressAutoHyphens/>
        <w:autoSpaceDE/>
        <w:autoSpaceDN/>
        <w:adjustRightInd/>
        <w:ind w:firstLine="0"/>
        <w:jc w:val="center"/>
        <w:outlineLvl w:val="0"/>
        <w:rPr>
          <w:rFonts w:ascii="Times New Roman" w:hAnsi="Times New Roman" w:cs="Times New Roman"/>
          <w:b/>
          <w:bCs/>
        </w:rPr>
      </w:pPr>
    </w:p>
    <w:p w:rsidR="001B0586" w:rsidRPr="001B0586" w:rsidRDefault="001B0586" w:rsidP="001B0586">
      <w:pPr>
        <w:widowControl/>
        <w:suppressAutoHyphens/>
        <w:autoSpaceDE/>
        <w:autoSpaceDN/>
        <w:adjustRightInd/>
        <w:ind w:firstLine="0"/>
        <w:jc w:val="center"/>
        <w:outlineLvl w:val="0"/>
        <w:rPr>
          <w:rFonts w:ascii="Times New Roman" w:hAnsi="Times New Roman" w:cs="Times New Roman"/>
          <w:b/>
          <w:bCs/>
        </w:rPr>
      </w:pPr>
      <w:r w:rsidRPr="001B0586">
        <w:rPr>
          <w:rFonts w:ascii="Times New Roman" w:hAnsi="Times New Roman" w:cs="Times New Roman"/>
          <w:b/>
          <w:bCs/>
        </w:rPr>
        <w:t xml:space="preserve">ПРОГНОЗНАЯ ОЦЕНКА </w:t>
      </w:r>
    </w:p>
    <w:p w:rsidR="001B0586" w:rsidRPr="001B0586" w:rsidRDefault="001B0586" w:rsidP="001B0586">
      <w:pPr>
        <w:widowControl/>
        <w:suppressAutoHyphens/>
        <w:autoSpaceDE/>
        <w:autoSpaceDN/>
        <w:adjustRightInd/>
        <w:ind w:firstLine="0"/>
        <w:jc w:val="center"/>
        <w:outlineLvl w:val="0"/>
        <w:rPr>
          <w:rFonts w:ascii="Times New Roman" w:hAnsi="Times New Roman" w:cs="Times New Roman"/>
          <w:b/>
          <w:bCs/>
        </w:rPr>
      </w:pPr>
      <w:r w:rsidRPr="001B0586">
        <w:rPr>
          <w:rFonts w:ascii="Times New Roman" w:hAnsi="Times New Roman" w:cs="Times New Roman"/>
          <w:b/>
          <w:bCs/>
        </w:rPr>
        <w:t xml:space="preserve">расходов муниципальной программы «Осуществление дорожной деятельности в отношении </w:t>
      </w:r>
    </w:p>
    <w:p w:rsidR="001B0586" w:rsidRPr="001B0586" w:rsidRDefault="001B0586" w:rsidP="001B0586">
      <w:pPr>
        <w:widowControl/>
        <w:suppressAutoHyphens/>
        <w:autoSpaceDE/>
        <w:autoSpaceDN/>
        <w:adjustRightInd/>
        <w:ind w:firstLine="0"/>
        <w:jc w:val="center"/>
        <w:outlineLvl w:val="0"/>
        <w:rPr>
          <w:rFonts w:ascii="Times New Roman" w:hAnsi="Times New Roman" w:cs="Times New Roman"/>
          <w:b/>
          <w:bCs/>
        </w:rPr>
      </w:pPr>
      <w:r w:rsidRPr="001B0586">
        <w:rPr>
          <w:rFonts w:ascii="Times New Roman" w:hAnsi="Times New Roman" w:cs="Times New Roman"/>
          <w:b/>
          <w:bCs/>
        </w:rPr>
        <w:t>автомобильных дорог местного значения Находкинского городского округа» в 2018-2023 годах</w:t>
      </w:r>
    </w:p>
    <w:p w:rsidR="001B0586" w:rsidRPr="001B0586" w:rsidRDefault="001B0586" w:rsidP="001B0586">
      <w:pPr>
        <w:widowControl/>
        <w:suppressAutoHyphens/>
        <w:autoSpaceDE/>
        <w:autoSpaceDN/>
        <w:adjustRightInd/>
        <w:ind w:firstLine="0"/>
        <w:jc w:val="center"/>
        <w:outlineLvl w:val="0"/>
        <w:rPr>
          <w:rFonts w:ascii="Times New Roman" w:hAnsi="Times New Roman" w:cs="Times New Roman"/>
          <w:b/>
          <w:bCs/>
        </w:rPr>
      </w:pPr>
    </w:p>
    <w:tbl>
      <w:tblPr>
        <w:tblW w:w="5000" w:type="pct"/>
        <w:tblLayout w:type="fixed"/>
        <w:tblCellMar>
          <w:left w:w="28" w:type="dxa"/>
          <w:right w:w="28" w:type="dxa"/>
        </w:tblCellMar>
        <w:tblLook w:val="04A0" w:firstRow="1" w:lastRow="0" w:firstColumn="1" w:lastColumn="0" w:noHBand="0" w:noVBand="1"/>
      </w:tblPr>
      <w:tblGrid>
        <w:gridCol w:w="463"/>
        <w:gridCol w:w="2705"/>
        <w:gridCol w:w="2822"/>
        <w:gridCol w:w="1414"/>
        <w:gridCol w:w="1411"/>
        <w:gridCol w:w="1460"/>
        <w:gridCol w:w="1455"/>
        <w:gridCol w:w="1452"/>
        <w:gridCol w:w="1452"/>
      </w:tblGrid>
      <w:tr w:rsidR="001B0586" w:rsidRPr="001B0586" w:rsidTr="001B0586">
        <w:trPr>
          <w:trHeight w:val="57"/>
        </w:trPr>
        <w:tc>
          <w:tcPr>
            <w:tcW w:w="158" w:type="pct"/>
            <w:vMerge w:val="restart"/>
            <w:tcBorders>
              <w:top w:val="single" w:sz="4" w:space="0" w:color="auto"/>
              <w:left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 п/п</w:t>
            </w:r>
          </w:p>
        </w:tc>
        <w:tc>
          <w:tcPr>
            <w:tcW w:w="924" w:type="pct"/>
            <w:vMerge w:val="restart"/>
            <w:tcBorders>
              <w:top w:val="single" w:sz="4" w:space="0" w:color="auto"/>
              <w:left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Наименование</w:t>
            </w:r>
          </w:p>
        </w:tc>
        <w:tc>
          <w:tcPr>
            <w:tcW w:w="964" w:type="pct"/>
            <w:vMerge w:val="restart"/>
            <w:tcBorders>
              <w:top w:val="single" w:sz="4" w:space="0" w:color="auto"/>
              <w:left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Источники ресурсного обеспечения</w:t>
            </w:r>
          </w:p>
        </w:tc>
        <w:tc>
          <w:tcPr>
            <w:tcW w:w="2953" w:type="pct"/>
            <w:gridSpan w:val="6"/>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Оценка расходов (тыс. руб.), годы</w:t>
            </w:r>
          </w:p>
        </w:tc>
      </w:tr>
      <w:tr w:rsidR="001B0586" w:rsidRPr="001B0586" w:rsidTr="001B0586">
        <w:trPr>
          <w:trHeight w:val="57"/>
        </w:trPr>
        <w:tc>
          <w:tcPr>
            <w:tcW w:w="158" w:type="pct"/>
            <w:vMerge/>
            <w:tcBorders>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p>
        </w:tc>
        <w:tc>
          <w:tcPr>
            <w:tcW w:w="964" w:type="pct"/>
            <w:vMerge/>
            <w:tcBorders>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2018</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2019</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2020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2021</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2022</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2023</w:t>
            </w:r>
          </w:p>
        </w:tc>
      </w:tr>
      <w:tr w:rsidR="001B0586" w:rsidRPr="001B0586" w:rsidTr="001B0586">
        <w:trPr>
          <w:trHeight w:val="57"/>
        </w:trPr>
        <w:tc>
          <w:tcPr>
            <w:tcW w:w="158"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1</w:t>
            </w:r>
          </w:p>
        </w:tc>
        <w:tc>
          <w:tcPr>
            <w:tcW w:w="92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2</w:t>
            </w: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3</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4</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5</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6</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7</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8</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9</w:t>
            </w:r>
          </w:p>
        </w:tc>
      </w:tr>
      <w:tr w:rsidR="001B0586" w:rsidRPr="001B0586" w:rsidTr="001B0586">
        <w:trPr>
          <w:trHeight w:val="57"/>
        </w:trPr>
        <w:tc>
          <w:tcPr>
            <w:tcW w:w="158" w:type="pct"/>
            <w:vMerge w:val="restart"/>
            <w:tcBorders>
              <w:top w:val="single" w:sz="4" w:space="0" w:color="auto"/>
              <w:left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1</w:t>
            </w:r>
          </w:p>
        </w:tc>
        <w:tc>
          <w:tcPr>
            <w:tcW w:w="924" w:type="pct"/>
            <w:vMerge w:val="restart"/>
            <w:tcBorders>
              <w:top w:val="single" w:sz="4" w:space="0" w:color="auto"/>
              <w:left w:val="single" w:sz="4" w:space="0" w:color="auto"/>
              <w:right w:val="single" w:sz="4" w:space="0" w:color="auto"/>
            </w:tcBorders>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 xml:space="preserve">Муниципальная программа «Осуществление дорожной деятельности в отношении автомобильных дорог </w:t>
            </w:r>
          </w:p>
          <w:p w:rsidR="001B0586" w:rsidRPr="001B0586" w:rsidRDefault="001B0586" w:rsidP="0091525D">
            <w:pPr>
              <w:ind w:firstLine="0"/>
              <w:jc w:val="left"/>
              <w:rPr>
                <w:rFonts w:ascii="Times New Roman" w:hAnsi="Times New Roman" w:cs="Times New Roman"/>
              </w:rPr>
            </w:pPr>
            <w:r w:rsidRPr="001B0586">
              <w:rPr>
                <w:rFonts w:ascii="Times New Roman" w:hAnsi="Times New Roman" w:cs="Times New Roman"/>
              </w:rPr>
              <w:t>общего пользования местного значения Находкинского городского округа»  на 2018-2020 годы</w:t>
            </w: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всего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428 939,0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337 800,0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611 000,0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536 500,0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544 500,0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552 500,0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федеральный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краевой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144 939,0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44 600,0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181 500,0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284 000,0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293 200,0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429 500,0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430 000,0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431 000,0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432 000,0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 xml:space="preserve">иные внебюджетные источники </w:t>
            </w:r>
          </w:p>
          <w:p w:rsidR="0091525D" w:rsidRPr="001B0586" w:rsidRDefault="0091525D" w:rsidP="0091525D">
            <w:pPr>
              <w:widowControl/>
              <w:suppressAutoHyphens/>
              <w:ind w:firstLine="0"/>
              <w:jc w:val="left"/>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tcBorders>
              <w:left w:val="single" w:sz="4" w:space="0" w:color="auto"/>
              <w:bottom w:val="single" w:sz="4" w:space="0" w:color="auto"/>
              <w:right w:val="single" w:sz="4" w:space="0" w:color="auto"/>
            </w:tcBorders>
            <w:vAlign w:val="center"/>
          </w:tcPr>
          <w:p w:rsidR="001B0586" w:rsidRPr="001B0586" w:rsidRDefault="0091525D" w:rsidP="0091525D">
            <w:pPr>
              <w:widowControl/>
              <w:autoSpaceDE/>
              <w:autoSpaceDN/>
              <w:adjustRightInd/>
              <w:ind w:firstLine="0"/>
              <w:jc w:val="center"/>
              <w:rPr>
                <w:rFonts w:ascii="Times New Roman" w:hAnsi="Times New Roman" w:cs="Times New Roman"/>
              </w:rPr>
            </w:pPr>
            <w:r>
              <w:rPr>
                <w:rFonts w:ascii="Times New Roman" w:hAnsi="Times New Roman" w:cs="Times New Roman"/>
              </w:rPr>
              <w:lastRenderedPageBreak/>
              <w:t>1</w:t>
            </w:r>
          </w:p>
        </w:tc>
        <w:tc>
          <w:tcPr>
            <w:tcW w:w="924" w:type="pct"/>
            <w:tcBorders>
              <w:left w:val="single" w:sz="4" w:space="0" w:color="auto"/>
              <w:bottom w:val="single" w:sz="4" w:space="0" w:color="auto"/>
              <w:right w:val="single" w:sz="4" w:space="0" w:color="auto"/>
            </w:tcBorders>
          </w:tcPr>
          <w:p w:rsidR="001B0586" w:rsidRPr="001B0586" w:rsidRDefault="0091525D" w:rsidP="0091525D">
            <w:pPr>
              <w:widowControl/>
              <w:autoSpaceDE/>
              <w:autoSpaceDN/>
              <w:adjustRightInd/>
              <w:ind w:firstLine="0"/>
              <w:jc w:val="center"/>
              <w:rPr>
                <w:rFonts w:ascii="Times New Roman" w:hAnsi="Times New Roman" w:cs="Times New Roman"/>
              </w:rPr>
            </w:pPr>
            <w:r>
              <w:rPr>
                <w:rFonts w:ascii="Times New Roman" w:hAnsi="Times New Roman" w:cs="Times New Roman"/>
              </w:rPr>
              <w:t>2</w:t>
            </w: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rPr>
            </w:pPr>
            <w:r>
              <w:rPr>
                <w:rFonts w:ascii="Times New Roman" w:hAnsi="Times New Roman" w:cs="Times New Roman"/>
              </w:rPr>
              <w:t>3</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91525D" w:rsidP="0091525D">
            <w:pPr>
              <w:widowControl/>
              <w:suppressAutoHyphens/>
              <w:ind w:firstLine="0"/>
              <w:jc w:val="center"/>
              <w:rPr>
                <w:rFonts w:ascii="Times New Roman" w:hAnsi="Times New Roman" w:cs="Times New Roman"/>
                <w:sz w:val="20"/>
                <w:szCs w:val="20"/>
              </w:rPr>
            </w:pPr>
            <w:r>
              <w:rPr>
                <w:rFonts w:ascii="Times New Roman" w:hAnsi="Times New Roman" w:cs="Times New Roman"/>
                <w:sz w:val="20"/>
                <w:szCs w:val="20"/>
              </w:rPr>
              <w:t>9</w:t>
            </w:r>
          </w:p>
        </w:tc>
      </w:tr>
      <w:tr w:rsidR="001B0586" w:rsidRPr="001B0586" w:rsidTr="001B0586">
        <w:trPr>
          <w:trHeight w:val="57"/>
        </w:trPr>
        <w:tc>
          <w:tcPr>
            <w:tcW w:w="158" w:type="pct"/>
            <w:vMerge w:val="restart"/>
            <w:tcBorders>
              <w:top w:val="single" w:sz="4" w:space="0" w:color="auto"/>
              <w:left w:val="single" w:sz="4" w:space="0" w:color="auto"/>
              <w:right w:val="single" w:sz="4" w:space="0" w:color="auto"/>
            </w:tcBorders>
            <w:hideMark/>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1.1</w:t>
            </w:r>
          </w:p>
        </w:tc>
        <w:tc>
          <w:tcPr>
            <w:tcW w:w="924" w:type="pct"/>
            <w:vMerge w:val="restart"/>
            <w:tcBorders>
              <w:top w:val="single" w:sz="4" w:space="0" w:color="auto"/>
              <w:left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Ремонт автомобильных дорог общего пользования местного значения </w:t>
            </w: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всего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226 939,0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127 600,0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266 500,0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185 000,0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190 000,0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195 000,0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федеральный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краевой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144 939,0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44 600,0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181 500,0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100 000,0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82 000,0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83 000,00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85 000,0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85 000,0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90 000,0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95 000,0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bottom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иные внебюджетные источники</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1.2</w:t>
            </w:r>
          </w:p>
        </w:tc>
        <w:tc>
          <w:tcPr>
            <w:tcW w:w="92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Текущее содержание автомобильных дорог общего пользования местного значения</w:t>
            </w: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всего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150 000,0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156 047,0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162 000,0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163 000,0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164 000,0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165 000,0</w:t>
            </w:r>
          </w:p>
        </w:tc>
      </w:tr>
      <w:tr w:rsidR="001B0586" w:rsidRPr="001B0586" w:rsidTr="001B0586">
        <w:trPr>
          <w:trHeight w:val="57"/>
        </w:trPr>
        <w:tc>
          <w:tcPr>
            <w:tcW w:w="158" w:type="pct"/>
            <w:vMerge w:val="restart"/>
            <w:tcBorders>
              <w:top w:val="single" w:sz="4" w:space="0" w:color="auto"/>
              <w:left w:val="single" w:sz="4" w:space="0" w:color="auto"/>
              <w:right w:val="single" w:sz="4" w:space="0" w:color="auto"/>
            </w:tcBorders>
            <w:hideMark/>
          </w:tcPr>
          <w:p w:rsidR="001B0586" w:rsidRDefault="001B0586" w:rsidP="001B0586">
            <w:pPr>
              <w:widowControl/>
              <w:autoSpaceDE/>
              <w:autoSpaceDN/>
              <w:adjustRightInd/>
              <w:ind w:firstLine="0"/>
              <w:jc w:val="left"/>
              <w:rPr>
                <w:rFonts w:ascii="Times New Roman" w:hAnsi="Times New Roman" w:cs="Times New Roman"/>
              </w:rPr>
            </w:pPr>
          </w:p>
          <w:p w:rsidR="0091525D"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val="restart"/>
            <w:tcBorders>
              <w:top w:val="single" w:sz="4" w:space="0" w:color="auto"/>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федеральный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краевой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150 000,0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156 047,0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162 000,0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163 000,0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164 000,0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165 000,0</w:t>
            </w:r>
          </w:p>
        </w:tc>
      </w:tr>
      <w:tr w:rsidR="001B0586" w:rsidRPr="001B0586" w:rsidTr="001B0586">
        <w:trPr>
          <w:trHeight w:val="57"/>
        </w:trPr>
        <w:tc>
          <w:tcPr>
            <w:tcW w:w="158" w:type="pct"/>
            <w:vMerge/>
            <w:tcBorders>
              <w:left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91525D"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иные внебюджетные источники </w:t>
            </w:r>
          </w:p>
          <w:p w:rsidR="0091525D" w:rsidRDefault="0091525D" w:rsidP="001B0586">
            <w:pPr>
              <w:widowControl/>
              <w:suppressAutoHyphens/>
              <w:ind w:firstLine="0"/>
              <w:jc w:val="left"/>
              <w:rPr>
                <w:rFonts w:ascii="Times New Roman" w:hAnsi="Times New Roman" w:cs="Times New Roman"/>
              </w:rPr>
            </w:pPr>
          </w:p>
          <w:p w:rsidR="0091525D" w:rsidRDefault="0091525D" w:rsidP="001B0586">
            <w:pPr>
              <w:widowControl/>
              <w:suppressAutoHyphens/>
              <w:ind w:firstLine="0"/>
              <w:jc w:val="left"/>
              <w:rPr>
                <w:rFonts w:ascii="Times New Roman" w:hAnsi="Times New Roman" w:cs="Times New Roman"/>
              </w:rPr>
            </w:pPr>
          </w:p>
          <w:p w:rsidR="0091525D" w:rsidRPr="001B0586" w:rsidRDefault="0091525D" w:rsidP="001B0586">
            <w:pPr>
              <w:widowControl/>
              <w:suppressAutoHyphens/>
              <w:ind w:firstLine="0"/>
              <w:jc w:val="left"/>
              <w:rPr>
                <w:rFonts w:ascii="Times New Roman" w:hAnsi="Times New Roman" w:cs="Times New Roman"/>
              </w:rPr>
            </w:pP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48612B">
        <w:trPr>
          <w:trHeight w:val="57"/>
        </w:trPr>
        <w:tc>
          <w:tcPr>
            <w:tcW w:w="158" w:type="pct"/>
            <w:tcBorders>
              <w:top w:val="single" w:sz="4" w:space="0" w:color="auto"/>
              <w:left w:val="single" w:sz="4" w:space="0" w:color="auto"/>
              <w:bottom w:val="single" w:sz="4" w:space="0" w:color="auto"/>
              <w:right w:val="single" w:sz="4" w:space="0" w:color="auto"/>
            </w:tcBorders>
            <w:hideMark/>
          </w:tcPr>
          <w:p w:rsidR="0091525D" w:rsidRPr="001B0586" w:rsidRDefault="0091525D" w:rsidP="0048612B">
            <w:pPr>
              <w:widowControl/>
              <w:suppressAutoHyphens/>
              <w:ind w:firstLine="0"/>
              <w:jc w:val="center"/>
              <w:rPr>
                <w:rFonts w:ascii="Times New Roman" w:hAnsi="Times New Roman" w:cs="Times New Roman"/>
              </w:rPr>
            </w:pPr>
            <w:r w:rsidRPr="001B0586">
              <w:rPr>
                <w:rFonts w:ascii="Times New Roman" w:hAnsi="Times New Roman" w:cs="Times New Roman"/>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rPr>
            </w:pPr>
            <w:r w:rsidRPr="001B0586">
              <w:rPr>
                <w:rFonts w:ascii="Times New Roman" w:hAnsi="Times New Roman" w:cs="Times New Roman"/>
              </w:rPr>
              <w:t>2</w:t>
            </w: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rPr>
            </w:pPr>
            <w:r w:rsidRPr="001B0586">
              <w:rPr>
                <w:rFonts w:ascii="Times New Roman" w:hAnsi="Times New Roman" w:cs="Times New Roman"/>
              </w:rPr>
              <w:t>3</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6</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7</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9</w:t>
            </w:r>
          </w:p>
        </w:tc>
      </w:tr>
      <w:tr w:rsidR="001B0586" w:rsidRPr="001B0586" w:rsidTr="001B0586">
        <w:trPr>
          <w:trHeight w:val="57"/>
        </w:trPr>
        <w:tc>
          <w:tcPr>
            <w:tcW w:w="158" w:type="pct"/>
            <w:vMerge w:val="restar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rPr>
                <w:rFonts w:ascii="Times New Roman" w:hAnsi="Times New Roman" w:cs="Times New Roman"/>
              </w:rPr>
            </w:pPr>
            <w:r w:rsidRPr="001B0586">
              <w:rPr>
                <w:rFonts w:ascii="Times New Roman" w:hAnsi="Times New Roman" w:cs="Times New Roman"/>
              </w:rPr>
              <w:t>1.3</w:t>
            </w:r>
          </w:p>
        </w:tc>
        <w:tc>
          <w:tcPr>
            <w:tcW w:w="924" w:type="pct"/>
            <w:vMerge w:val="restar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всего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25 000,0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31 000,0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27 000,0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31 000,0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32 000,0</w:t>
            </w:r>
          </w:p>
        </w:tc>
      </w:tr>
      <w:tr w:rsidR="001B0586" w:rsidRPr="001B0586" w:rsidTr="001B0586">
        <w:trPr>
          <w:trHeight w:val="57"/>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федеральный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краевой бюджет (субсидии, субвенции, иные межбюджетные трансферты) </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25 000,0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31 000,0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27 000,0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30 000,0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31 000,0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32 000,0</w:t>
            </w:r>
          </w:p>
        </w:tc>
      </w:tr>
      <w:tr w:rsidR="001B0586" w:rsidRPr="001B0586" w:rsidTr="001B0586">
        <w:trPr>
          <w:trHeight w:val="57"/>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1B0586" w:rsidRPr="001B0586" w:rsidTr="001B0586">
        <w:trPr>
          <w:trHeight w:val="688"/>
        </w:trPr>
        <w:tc>
          <w:tcPr>
            <w:tcW w:w="158" w:type="pct"/>
            <w:vMerge/>
            <w:tcBorders>
              <w:top w:val="single" w:sz="4" w:space="0" w:color="auto"/>
              <w:left w:val="single" w:sz="4" w:space="0" w:color="auto"/>
              <w:bottom w:val="single" w:sz="4" w:space="0" w:color="auto"/>
              <w:right w:val="single" w:sz="4" w:space="0" w:color="auto"/>
            </w:tcBorders>
            <w:vAlign w:val="center"/>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top w:val="single" w:sz="4" w:space="0" w:color="auto"/>
              <w:left w:val="single" w:sz="4" w:space="0" w:color="auto"/>
              <w:bottom w:val="single" w:sz="4" w:space="0" w:color="auto"/>
              <w:right w:val="single" w:sz="4" w:space="0" w:color="auto"/>
            </w:tcBorders>
            <w:hideMark/>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иные внебюджетные источники</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1B0586" w:rsidRPr="001B0586" w:rsidTr="001B0586">
        <w:trPr>
          <w:trHeight w:val="57"/>
        </w:trPr>
        <w:tc>
          <w:tcPr>
            <w:tcW w:w="158" w:type="pct"/>
            <w:vMerge w:val="restart"/>
            <w:tcBorders>
              <w:top w:val="single" w:sz="4" w:space="0" w:color="auto"/>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rPr>
              <w:t>1.4</w:t>
            </w:r>
          </w:p>
        </w:tc>
        <w:tc>
          <w:tcPr>
            <w:tcW w:w="924" w:type="pct"/>
            <w:vMerge w:val="restart"/>
            <w:tcBorders>
              <w:top w:val="single" w:sz="4" w:space="0" w:color="auto"/>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lang w:eastAsia="en-US"/>
              </w:rPr>
            </w:pPr>
            <w:r w:rsidRPr="001B0586">
              <w:rPr>
                <w:rFonts w:ascii="Times New Roman" w:hAnsi="Times New Roman" w:cs="Times New Roman"/>
                <w:lang w:eastAsia="en-US"/>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p w:rsidR="001B0586" w:rsidRPr="001B0586" w:rsidRDefault="001B0586" w:rsidP="001B0586">
            <w:pPr>
              <w:widowControl/>
              <w:autoSpaceDE/>
              <w:autoSpaceDN/>
              <w:adjustRightInd/>
              <w:ind w:firstLine="0"/>
              <w:jc w:val="left"/>
              <w:rPr>
                <w:rFonts w:ascii="Times New Roman" w:hAnsi="Times New Roman" w:cs="Times New Roman"/>
                <w:lang w:eastAsia="en-US"/>
              </w:rPr>
            </w:pPr>
          </w:p>
          <w:p w:rsidR="001B0586" w:rsidRPr="001B0586" w:rsidRDefault="001B0586" w:rsidP="001B0586">
            <w:pPr>
              <w:widowControl/>
              <w:autoSpaceDE/>
              <w:autoSpaceDN/>
              <w:adjustRightInd/>
              <w:ind w:firstLine="0"/>
              <w:jc w:val="left"/>
              <w:rPr>
                <w:rFonts w:ascii="Times New Roman" w:hAnsi="Times New Roman" w:cs="Times New Roman"/>
                <w:lang w:eastAsia="en-US"/>
              </w:rPr>
            </w:pPr>
          </w:p>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Всего</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25 000,0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11 153,0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федеральный бюджет (субсидии, субвенции, иные межбюджетные трансферты)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краевой бюджет (субсидии, субвенции, иные межбюджетные трансферты)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25 000,0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11 153,0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 xml:space="preserve"> 2 000,0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r>
      <w:tr w:rsidR="001B0586" w:rsidRPr="001B0586" w:rsidTr="001B0586">
        <w:trPr>
          <w:trHeight w:val="57"/>
        </w:trPr>
        <w:tc>
          <w:tcPr>
            <w:tcW w:w="158" w:type="pct"/>
            <w:vMerge/>
            <w:tcBorders>
              <w:left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91525D">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1B0586" w:rsidRPr="001B0586" w:rsidTr="001B0586">
        <w:trPr>
          <w:trHeight w:val="57"/>
        </w:trPr>
        <w:tc>
          <w:tcPr>
            <w:tcW w:w="158" w:type="pct"/>
            <w:vMerge/>
            <w:tcBorders>
              <w:left w:val="single" w:sz="4" w:space="0" w:color="auto"/>
              <w:bottom w:val="single" w:sz="4" w:space="0" w:color="auto"/>
              <w:right w:val="single" w:sz="4" w:space="0" w:color="auto"/>
            </w:tcBorders>
            <w:vAlign w:val="center"/>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tcPr>
          <w:p w:rsidR="001B0586" w:rsidRPr="001B0586" w:rsidRDefault="001B0586"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left"/>
              <w:rPr>
                <w:rFonts w:ascii="Times New Roman" w:hAnsi="Times New Roman" w:cs="Times New Roman"/>
              </w:rPr>
            </w:pPr>
            <w:r w:rsidRPr="001B0586">
              <w:rPr>
                <w:rFonts w:ascii="Times New Roman" w:hAnsi="Times New Roman" w:cs="Times New Roman"/>
              </w:rPr>
              <w:t>иные внебюджетные источники</w:t>
            </w:r>
          </w:p>
        </w:tc>
        <w:tc>
          <w:tcPr>
            <w:tcW w:w="483"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1B0586" w:rsidRPr="001B0586" w:rsidRDefault="001B0586"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91525D" w:rsidRPr="001B0586" w:rsidTr="001B0586">
        <w:trPr>
          <w:trHeight w:val="57"/>
        </w:trPr>
        <w:tc>
          <w:tcPr>
            <w:tcW w:w="158" w:type="pct"/>
            <w:tcBorders>
              <w:left w:val="single" w:sz="4" w:space="0" w:color="auto"/>
              <w:bottom w:val="single" w:sz="4" w:space="0" w:color="auto"/>
              <w:right w:val="single" w:sz="4" w:space="0" w:color="auto"/>
            </w:tcBorders>
            <w:vAlign w:val="center"/>
          </w:tcPr>
          <w:p w:rsidR="0091525D"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rPr>
              <w:t>1.5</w:t>
            </w:r>
          </w:p>
          <w:p w:rsidR="0091525D" w:rsidRDefault="0091525D" w:rsidP="001B0586">
            <w:pPr>
              <w:widowControl/>
              <w:autoSpaceDE/>
              <w:autoSpaceDN/>
              <w:adjustRightInd/>
              <w:ind w:firstLine="0"/>
              <w:jc w:val="left"/>
              <w:rPr>
                <w:rFonts w:ascii="Times New Roman" w:hAnsi="Times New Roman" w:cs="Times New Roman"/>
              </w:rPr>
            </w:pPr>
          </w:p>
          <w:p w:rsidR="0091525D"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bottom w:val="single" w:sz="4" w:space="0" w:color="auto"/>
              <w:right w:val="single" w:sz="4" w:space="0" w:color="auto"/>
            </w:tcBorders>
          </w:tcPr>
          <w:p w:rsidR="0091525D" w:rsidRDefault="0091525D" w:rsidP="001B0586">
            <w:pPr>
              <w:widowControl/>
              <w:autoSpaceDE/>
              <w:autoSpaceDN/>
              <w:adjustRightInd/>
              <w:ind w:firstLine="0"/>
              <w:jc w:val="left"/>
              <w:rPr>
                <w:rFonts w:ascii="Times New Roman" w:hAnsi="Times New Roman" w:cs="Times New Roman"/>
                <w:lang w:eastAsia="en-US"/>
              </w:rPr>
            </w:pPr>
            <w:r w:rsidRPr="001B0586">
              <w:rPr>
                <w:rFonts w:ascii="Times New Roman" w:hAnsi="Times New Roman" w:cs="Times New Roman"/>
                <w:lang w:eastAsia="en-US"/>
              </w:rPr>
              <w:t>Выполнение проектных работ на ремонт и (или) капитальный ремонт искусственных дорожных сооружений</w:t>
            </w:r>
          </w:p>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left"/>
              <w:rPr>
                <w:rFonts w:ascii="Times New Roman" w:hAnsi="Times New Roman" w:cs="Times New Roman"/>
              </w:rPr>
            </w:pPr>
            <w:r w:rsidRPr="001B0586">
              <w:rPr>
                <w:rFonts w:ascii="Times New Roman" w:hAnsi="Times New Roman" w:cs="Times New Roman"/>
              </w:rPr>
              <w:t>всего</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10 000,0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p w:rsidR="0091525D" w:rsidRPr="001B0586" w:rsidRDefault="0091525D" w:rsidP="0048612B">
            <w:pPr>
              <w:widowControl/>
              <w:suppressAutoHyphens/>
              <w:ind w:firstLine="0"/>
              <w:jc w:val="center"/>
              <w:rPr>
                <w:rFonts w:ascii="Times New Roman" w:hAnsi="Times New Roman" w:cs="Times New Roman"/>
                <w:sz w:val="20"/>
                <w:szCs w:val="20"/>
              </w:rPr>
            </w:pP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r>
      <w:tr w:rsidR="0091525D" w:rsidRPr="001B0586" w:rsidTr="0048612B">
        <w:trPr>
          <w:trHeight w:val="57"/>
        </w:trPr>
        <w:tc>
          <w:tcPr>
            <w:tcW w:w="158" w:type="pct"/>
            <w:tcBorders>
              <w:top w:val="single" w:sz="4" w:space="0" w:color="auto"/>
              <w:left w:val="single" w:sz="4" w:space="0" w:color="auto"/>
              <w:bottom w:val="single" w:sz="4" w:space="0" w:color="auto"/>
              <w:right w:val="single" w:sz="4" w:space="0" w:color="auto"/>
            </w:tcBorders>
            <w:vAlign w:val="center"/>
          </w:tcPr>
          <w:p w:rsidR="0091525D" w:rsidRPr="001B0586" w:rsidRDefault="0091525D" w:rsidP="0048612B">
            <w:pPr>
              <w:widowControl/>
              <w:autoSpaceDE/>
              <w:autoSpaceDN/>
              <w:adjustRightInd/>
              <w:ind w:firstLine="0"/>
              <w:jc w:val="center"/>
              <w:rPr>
                <w:rFonts w:ascii="Times New Roman" w:hAnsi="Times New Roman" w:cs="Times New Roman"/>
                <w:sz w:val="20"/>
                <w:szCs w:val="20"/>
              </w:rPr>
            </w:pPr>
            <w:r w:rsidRPr="001B0586">
              <w:rPr>
                <w:rFonts w:ascii="Times New Roman" w:hAnsi="Times New Roman" w:cs="Times New Roman"/>
                <w:sz w:val="20"/>
                <w:szCs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autoSpaceDE/>
              <w:autoSpaceDN/>
              <w:adjustRightInd/>
              <w:ind w:firstLine="0"/>
              <w:jc w:val="center"/>
              <w:rPr>
                <w:rFonts w:ascii="Times New Roman" w:hAnsi="Times New Roman" w:cs="Times New Roman"/>
                <w:sz w:val="20"/>
                <w:szCs w:val="20"/>
              </w:rPr>
            </w:pPr>
            <w:r w:rsidRPr="001B0586">
              <w:rPr>
                <w:rFonts w:ascii="Times New Roman" w:hAnsi="Times New Roman" w:cs="Times New Roman"/>
                <w:sz w:val="20"/>
                <w:szCs w:val="20"/>
              </w:rPr>
              <w:t>2</w:t>
            </w: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6</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7</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8</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48612B">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9</w:t>
            </w:r>
          </w:p>
        </w:tc>
      </w:tr>
      <w:tr w:rsidR="0091525D" w:rsidRPr="001B0586" w:rsidTr="001B0586">
        <w:trPr>
          <w:trHeight w:val="57"/>
        </w:trPr>
        <w:tc>
          <w:tcPr>
            <w:tcW w:w="158" w:type="pct"/>
            <w:vMerge w:val="restart"/>
            <w:tcBorders>
              <w:left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lang w:eastAsia="en-US"/>
              </w:rPr>
              <w:t>(мостов) на автомобильных дорогах общего пользования местного значения</w:t>
            </w: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федеральный бюджет (субсидии, субвенции, иные межбюджетные трансферты)</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91525D" w:rsidRPr="001B0586" w:rsidTr="001B0586">
        <w:trPr>
          <w:trHeight w:val="57"/>
        </w:trPr>
        <w:tc>
          <w:tcPr>
            <w:tcW w:w="158" w:type="pct"/>
            <w:vMerge/>
            <w:tcBorders>
              <w:left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краевой бюджет (субсидии, субвенции, иные межбюджетные трансферты)</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rPr>
            </w:pPr>
            <w:r w:rsidRPr="001B0586">
              <w:rPr>
                <w:rFonts w:ascii="Times New Roman" w:hAnsi="Times New Roman" w:cs="Times New Roman"/>
              </w:rPr>
              <w:t>0</w:t>
            </w:r>
          </w:p>
        </w:tc>
      </w:tr>
      <w:tr w:rsidR="0091525D" w:rsidRPr="001B0586" w:rsidTr="001B0586">
        <w:trPr>
          <w:trHeight w:val="57"/>
        </w:trPr>
        <w:tc>
          <w:tcPr>
            <w:tcW w:w="158" w:type="pct"/>
            <w:vMerge/>
            <w:tcBorders>
              <w:left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10 000,0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153 500,0</w:t>
            </w:r>
          </w:p>
        </w:tc>
      </w:tr>
      <w:tr w:rsidR="0091525D" w:rsidRPr="001B0586" w:rsidTr="001B0586">
        <w:trPr>
          <w:trHeight w:val="57"/>
        </w:trPr>
        <w:tc>
          <w:tcPr>
            <w:tcW w:w="158" w:type="pct"/>
            <w:vMerge/>
            <w:tcBorders>
              <w:left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1B0586">
        <w:trPr>
          <w:trHeight w:val="57"/>
        </w:trPr>
        <w:tc>
          <w:tcPr>
            <w:tcW w:w="158" w:type="pct"/>
            <w:vMerge/>
            <w:tcBorders>
              <w:left w:val="single" w:sz="4" w:space="0" w:color="auto"/>
              <w:bottom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tcBorders>
              <w:left w:val="single" w:sz="4" w:space="0" w:color="auto"/>
              <w:bottom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иные внебюджетные источники</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1B0586">
        <w:trPr>
          <w:trHeight w:val="57"/>
        </w:trPr>
        <w:tc>
          <w:tcPr>
            <w:tcW w:w="158" w:type="pct"/>
            <w:vMerge w:val="restar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rPr>
              <w:t>1.6</w:t>
            </w: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val="restart"/>
            <w:tcBorders>
              <w:top w:val="single" w:sz="4" w:space="0" w:color="auto"/>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lang w:eastAsia="en-US"/>
              </w:rPr>
              <w:t>Выполнение мероприятий по реализации</w:t>
            </w:r>
            <w:r w:rsidRPr="001B0586">
              <w:rPr>
                <w:rFonts w:ascii="Times New Roman" w:hAnsi="Times New Roman" w:cs="Times New Roman"/>
              </w:rPr>
              <w:t xml:space="preserve"> планов обеспечения</w:t>
            </w:r>
          </w:p>
          <w:p w:rsidR="0091525D" w:rsidRPr="001B0586"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rPr>
              <w:t xml:space="preserve">транспортной </w:t>
            </w:r>
          </w:p>
          <w:p w:rsidR="0091525D" w:rsidRPr="001B0586" w:rsidRDefault="0091525D" w:rsidP="001B0586">
            <w:pPr>
              <w:widowControl/>
              <w:autoSpaceDE/>
              <w:autoSpaceDN/>
              <w:adjustRightInd/>
              <w:ind w:firstLine="0"/>
              <w:jc w:val="left"/>
              <w:rPr>
                <w:rFonts w:ascii="Times New Roman" w:hAnsi="Times New Roman" w:cs="Times New Roman"/>
              </w:rPr>
            </w:pPr>
            <w:r w:rsidRPr="001B0586">
              <w:rPr>
                <w:rFonts w:ascii="Times New Roman" w:hAnsi="Times New Roman" w:cs="Times New Roman"/>
              </w:rPr>
              <w:t>безопасности объектов транспортной инфраструктуры (мостов).</w:t>
            </w: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всего</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3 000,0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4 000,0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5 000,0</w:t>
            </w:r>
          </w:p>
        </w:tc>
      </w:tr>
      <w:tr w:rsidR="0091525D" w:rsidRPr="001B0586" w:rsidTr="001B0586">
        <w:trPr>
          <w:trHeight w:val="1154"/>
        </w:trPr>
        <w:tc>
          <w:tcPr>
            <w:tcW w:w="158" w:type="pct"/>
            <w:vMerge/>
            <w:tcBorders>
              <w:top w:val="single" w:sz="4" w:space="0" w:color="auto"/>
              <w:left w:val="single" w:sz="4" w:space="0" w:color="auto"/>
              <w:bottom w:val="single" w:sz="4" w:space="0" w:color="auto"/>
              <w:right w:val="single" w:sz="4" w:space="0" w:color="auto"/>
            </w:tcBorders>
            <w:vAlign w:val="center"/>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федеральный бюджет (субсидии, субвенции, иные межбюджетные трансферты)</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p w:rsidR="0091525D" w:rsidRPr="001B0586" w:rsidRDefault="0091525D" w:rsidP="001B0586">
            <w:pPr>
              <w:widowControl/>
              <w:suppressAutoHyphens/>
              <w:ind w:firstLine="0"/>
              <w:jc w:val="center"/>
              <w:rPr>
                <w:rFonts w:ascii="Times New Roman" w:hAnsi="Times New Roman" w:cs="Times New Roman"/>
                <w:sz w:val="20"/>
                <w:szCs w:val="20"/>
              </w:rPr>
            </w:pP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1B0586">
        <w:trPr>
          <w:trHeight w:val="1104"/>
        </w:trPr>
        <w:tc>
          <w:tcPr>
            <w:tcW w:w="158" w:type="pct"/>
            <w:vMerge/>
            <w:tcBorders>
              <w:left w:val="single" w:sz="4" w:space="0" w:color="auto"/>
              <w:bottom w:val="single" w:sz="4" w:space="0" w:color="auto"/>
              <w:right w:val="single" w:sz="4" w:space="0" w:color="auto"/>
            </w:tcBorders>
            <w:vAlign w:val="center"/>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right w:val="single" w:sz="4" w:space="0" w:color="auto"/>
            </w:tcBorders>
            <w:hideMark/>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краевой бюджет </w:t>
            </w:r>
          </w:p>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(субсидии, субвенции, иные межбюджетные трансферты)</w:t>
            </w:r>
          </w:p>
        </w:tc>
        <w:tc>
          <w:tcPr>
            <w:tcW w:w="483"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p w:rsidR="0091525D" w:rsidRPr="001B0586" w:rsidRDefault="0091525D" w:rsidP="001B0586">
            <w:pPr>
              <w:widowControl/>
              <w:suppressAutoHyphens/>
              <w:ind w:firstLine="0"/>
              <w:jc w:val="center"/>
              <w:rPr>
                <w:rFonts w:ascii="Times New Roman" w:hAnsi="Times New Roman" w:cs="Times New Roman"/>
                <w:sz w:val="20"/>
                <w:szCs w:val="20"/>
              </w:rPr>
            </w:pPr>
          </w:p>
        </w:tc>
        <w:tc>
          <w:tcPr>
            <w:tcW w:w="482"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1B0586">
        <w:trPr>
          <w:trHeight w:val="57"/>
        </w:trPr>
        <w:tc>
          <w:tcPr>
            <w:tcW w:w="158" w:type="pct"/>
            <w:vMerge/>
            <w:tcBorders>
              <w:left w:val="single" w:sz="4" w:space="0" w:color="auto"/>
              <w:bottom w:val="single" w:sz="4" w:space="0" w:color="auto"/>
              <w:right w:val="single" w:sz="4" w:space="0" w:color="auto"/>
            </w:tcBorders>
            <w:vAlign w:val="center"/>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бюджет Находкинского городского округа</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2 000,0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3 000,0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4 000,0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5 000,0</w:t>
            </w:r>
          </w:p>
        </w:tc>
      </w:tr>
      <w:tr w:rsidR="0091525D" w:rsidRPr="001B0586" w:rsidTr="001B0586">
        <w:trPr>
          <w:trHeight w:val="57"/>
        </w:trPr>
        <w:tc>
          <w:tcPr>
            <w:tcW w:w="158" w:type="pct"/>
            <w:vMerge/>
            <w:tcBorders>
              <w:left w:val="single" w:sz="4" w:space="0" w:color="auto"/>
              <w:bottom w:val="single" w:sz="4" w:space="0" w:color="auto"/>
              <w:right w:val="single" w:sz="4" w:space="0" w:color="auto"/>
            </w:tcBorders>
            <w:vAlign w:val="center"/>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right w:val="single" w:sz="4" w:space="0" w:color="auto"/>
            </w:tcBorders>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внебюджетные фонды</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r w:rsidR="0091525D" w:rsidRPr="001B0586" w:rsidTr="001B0586">
        <w:trPr>
          <w:trHeight w:val="57"/>
        </w:trPr>
        <w:tc>
          <w:tcPr>
            <w:tcW w:w="158" w:type="pct"/>
            <w:vMerge/>
            <w:tcBorders>
              <w:left w:val="single" w:sz="4" w:space="0" w:color="auto"/>
              <w:bottom w:val="single" w:sz="4" w:space="0" w:color="auto"/>
              <w:right w:val="single" w:sz="4" w:space="0" w:color="auto"/>
            </w:tcBorders>
            <w:vAlign w:val="center"/>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24" w:type="pct"/>
            <w:vMerge/>
            <w:tcBorders>
              <w:left w:val="single" w:sz="4" w:space="0" w:color="auto"/>
              <w:bottom w:val="single" w:sz="4" w:space="0" w:color="auto"/>
              <w:right w:val="single" w:sz="4" w:space="0" w:color="auto"/>
            </w:tcBorders>
            <w:hideMark/>
          </w:tcPr>
          <w:p w:rsidR="0091525D" w:rsidRPr="001B0586" w:rsidRDefault="0091525D" w:rsidP="001B0586">
            <w:pPr>
              <w:widowControl/>
              <w:autoSpaceDE/>
              <w:autoSpaceDN/>
              <w:adjustRightInd/>
              <w:ind w:firstLine="0"/>
              <w:jc w:val="left"/>
              <w:rPr>
                <w:rFonts w:ascii="Times New Roman" w:hAnsi="Times New Roman" w:cs="Times New Roman"/>
              </w:rPr>
            </w:pPr>
          </w:p>
        </w:tc>
        <w:tc>
          <w:tcPr>
            <w:tcW w:w="964" w:type="pct"/>
            <w:tcBorders>
              <w:top w:val="single" w:sz="4" w:space="0" w:color="auto"/>
              <w:left w:val="single" w:sz="4" w:space="0" w:color="auto"/>
              <w:bottom w:val="single" w:sz="4" w:space="0" w:color="auto"/>
              <w:right w:val="single" w:sz="4" w:space="0" w:color="auto"/>
            </w:tcBorders>
            <w:hideMark/>
          </w:tcPr>
          <w:p w:rsidR="0091525D" w:rsidRPr="001B0586" w:rsidRDefault="0091525D" w:rsidP="001B0586">
            <w:pPr>
              <w:widowControl/>
              <w:suppressAutoHyphens/>
              <w:ind w:firstLine="0"/>
              <w:jc w:val="left"/>
              <w:rPr>
                <w:rFonts w:ascii="Times New Roman" w:hAnsi="Times New Roman" w:cs="Times New Roman"/>
              </w:rPr>
            </w:pPr>
            <w:r w:rsidRPr="001B0586">
              <w:rPr>
                <w:rFonts w:ascii="Times New Roman" w:hAnsi="Times New Roman" w:cs="Times New Roman"/>
              </w:rPr>
              <w:t xml:space="preserve">иные внебюджетные источники </w:t>
            </w:r>
          </w:p>
        </w:tc>
        <w:tc>
          <w:tcPr>
            <w:tcW w:w="483"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82"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9"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7"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c>
          <w:tcPr>
            <w:tcW w:w="496" w:type="pct"/>
            <w:tcBorders>
              <w:top w:val="single" w:sz="4" w:space="0" w:color="auto"/>
              <w:left w:val="single" w:sz="4" w:space="0" w:color="auto"/>
              <w:bottom w:val="single" w:sz="4" w:space="0" w:color="auto"/>
              <w:right w:val="single" w:sz="4" w:space="0" w:color="auto"/>
            </w:tcBorders>
          </w:tcPr>
          <w:p w:rsidR="0091525D" w:rsidRPr="001B0586" w:rsidRDefault="0091525D" w:rsidP="001B0586">
            <w:pPr>
              <w:widowControl/>
              <w:suppressAutoHyphens/>
              <w:ind w:firstLine="0"/>
              <w:jc w:val="center"/>
              <w:rPr>
                <w:rFonts w:ascii="Times New Roman" w:hAnsi="Times New Roman" w:cs="Times New Roman"/>
                <w:sz w:val="20"/>
                <w:szCs w:val="20"/>
              </w:rPr>
            </w:pPr>
            <w:r w:rsidRPr="001B0586">
              <w:rPr>
                <w:rFonts w:ascii="Times New Roman" w:hAnsi="Times New Roman" w:cs="Times New Roman"/>
                <w:sz w:val="20"/>
                <w:szCs w:val="20"/>
              </w:rPr>
              <w:t>0</w:t>
            </w:r>
          </w:p>
        </w:tc>
      </w:tr>
    </w:tbl>
    <w:p w:rsidR="001B0586" w:rsidRDefault="001B0586" w:rsidP="009905C3">
      <w:pPr>
        <w:ind w:firstLine="0"/>
      </w:pPr>
    </w:p>
    <w:p w:rsidR="008C785D" w:rsidRDefault="008C785D" w:rsidP="009905C3">
      <w:pPr>
        <w:ind w:firstLine="0"/>
      </w:pPr>
    </w:p>
    <w:p w:rsidR="008C785D" w:rsidRDefault="008C785D" w:rsidP="009905C3">
      <w:pPr>
        <w:ind w:firstLine="0"/>
      </w:pPr>
    </w:p>
    <w:p w:rsidR="008C785D" w:rsidRDefault="008C785D" w:rsidP="009905C3">
      <w:pPr>
        <w:ind w:firstLine="0"/>
      </w:pPr>
    </w:p>
    <w:p w:rsidR="008C785D" w:rsidRDefault="008C785D" w:rsidP="009905C3">
      <w:pPr>
        <w:ind w:firstLine="0"/>
      </w:pPr>
    </w:p>
    <w:p w:rsidR="008C785D" w:rsidRDefault="008C785D" w:rsidP="009905C3">
      <w:pPr>
        <w:ind w:firstLine="0"/>
      </w:pPr>
    </w:p>
    <w:p w:rsidR="008C785D" w:rsidRDefault="008C785D" w:rsidP="009905C3">
      <w:pPr>
        <w:ind w:firstLine="0"/>
      </w:pPr>
    </w:p>
    <w:p w:rsidR="008C785D" w:rsidRDefault="008C785D" w:rsidP="009905C3">
      <w:pPr>
        <w:ind w:firstLine="0"/>
      </w:pPr>
    </w:p>
    <w:p w:rsidR="008C785D" w:rsidRDefault="008C785D" w:rsidP="008C785D">
      <w:pPr>
        <w:widowControl/>
        <w:tabs>
          <w:tab w:val="left" w:pos="11624"/>
        </w:tabs>
        <w:suppressAutoHyphens/>
        <w:autoSpaceDE/>
        <w:autoSpaceDN/>
        <w:adjustRightInd/>
        <w:ind w:firstLine="0"/>
        <w:jc w:val="left"/>
        <w:outlineLvl w:val="0"/>
      </w:pPr>
    </w:p>
    <w:p w:rsidR="008C785D" w:rsidRPr="009905C3" w:rsidRDefault="008C785D" w:rsidP="008C785D">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 xml:space="preserve">Приложение № </w:t>
      </w:r>
      <w:r>
        <w:rPr>
          <w:rFonts w:ascii="Times New Roman" w:hAnsi="Times New Roman" w:cs="Times New Roman"/>
        </w:rPr>
        <w:t>3</w:t>
      </w:r>
    </w:p>
    <w:p w:rsidR="008C785D" w:rsidRPr="009905C3" w:rsidRDefault="008C785D" w:rsidP="008C785D">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к «муниципальной программе</w:t>
      </w:r>
    </w:p>
    <w:p w:rsidR="008C785D" w:rsidRDefault="008C785D" w:rsidP="008C785D">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«Осуществление дорожной</w:t>
      </w:r>
    </w:p>
    <w:p w:rsidR="008C785D" w:rsidRDefault="008C785D" w:rsidP="008C785D">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деятельности в отношении</w:t>
      </w:r>
    </w:p>
    <w:p w:rsidR="008C785D" w:rsidRPr="009905C3" w:rsidRDefault="008C785D" w:rsidP="008C785D">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автомобильных дорог местного</w:t>
      </w:r>
    </w:p>
    <w:p w:rsidR="008C785D" w:rsidRDefault="008C785D" w:rsidP="008C785D">
      <w:pPr>
        <w:ind w:firstLine="9498"/>
        <w:jc w:val="center"/>
        <w:rPr>
          <w:rFonts w:ascii="Times New Roman" w:hAnsi="Times New Roman" w:cs="Times New Roman"/>
        </w:rPr>
      </w:pPr>
      <w:r w:rsidRPr="009905C3">
        <w:rPr>
          <w:rFonts w:ascii="Times New Roman" w:hAnsi="Times New Roman" w:cs="Times New Roman"/>
        </w:rPr>
        <w:t>значения Находкинского городского</w:t>
      </w:r>
    </w:p>
    <w:p w:rsidR="008C785D" w:rsidRDefault="008C785D" w:rsidP="008C785D">
      <w:pPr>
        <w:ind w:firstLine="9498"/>
        <w:jc w:val="center"/>
        <w:rPr>
          <w:rFonts w:ascii="Times New Roman" w:hAnsi="Times New Roman" w:cs="Times New Roman"/>
        </w:rPr>
      </w:pPr>
      <w:r w:rsidRPr="009905C3">
        <w:rPr>
          <w:rFonts w:ascii="Times New Roman" w:hAnsi="Times New Roman" w:cs="Times New Roman"/>
        </w:rPr>
        <w:t>округа» в 2018-2020 годах»,</w:t>
      </w:r>
    </w:p>
    <w:p w:rsidR="008C785D" w:rsidRDefault="008C785D" w:rsidP="008C785D">
      <w:pPr>
        <w:ind w:firstLine="9498"/>
        <w:jc w:val="center"/>
        <w:rPr>
          <w:rFonts w:ascii="Times New Roman" w:hAnsi="Times New Roman" w:cs="Times New Roman"/>
        </w:rPr>
      </w:pPr>
      <w:r w:rsidRPr="009905C3">
        <w:rPr>
          <w:rFonts w:ascii="Times New Roman" w:hAnsi="Times New Roman" w:cs="Times New Roman"/>
        </w:rPr>
        <w:t>утвержденной постановлением</w:t>
      </w:r>
    </w:p>
    <w:p w:rsidR="008C785D" w:rsidRDefault="008C785D" w:rsidP="008C785D">
      <w:pPr>
        <w:ind w:firstLine="9498"/>
        <w:jc w:val="center"/>
        <w:rPr>
          <w:rFonts w:ascii="Times New Roman" w:hAnsi="Times New Roman" w:cs="Times New Roman"/>
        </w:rPr>
      </w:pPr>
      <w:r w:rsidRPr="009905C3">
        <w:rPr>
          <w:rFonts w:ascii="Times New Roman" w:hAnsi="Times New Roman" w:cs="Times New Roman"/>
        </w:rPr>
        <w:t>администрации Н</w:t>
      </w:r>
      <w:r>
        <w:rPr>
          <w:rFonts w:ascii="Times New Roman" w:hAnsi="Times New Roman" w:cs="Times New Roman"/>
        </w:rPr>
        <w:t>аходкинского</w:t>
      </w:r>
    </w:p>
    <w:p w:rsidR="008C785D" w:rsidRDefault="008C785D" w:rsidP="008C785D">
      <w:pPr>
        <w:ind w:firstLine="9498"/>
        <w:jc w:val="center"/>
        <w:rPr>
          <w:rFonts w:ascii="Times New Roman" w:hAnsi="Times New Roman" w:cs="Times New Roman"/>
        </w:rPr>
      </w:pPr>
      <w:r>
        <w:rPr>
          <w:rFonts w:ascii="Times New Roman" w:hAnsi="Times New Roman" w:cs="Times New Roman"/>
        </w:rPr>
        <w:t xml:space="preserve">городского округа </w:t>
      </w:r>
      <w:r w:rsidRPr="009905C3">
        <w:rPr>
          <w:rFonts w:ascii="Times New Roman" w:hAnsi="Times New Roman" w:cs="Times New Roman"/>
        </w:rPr>
        <w:t>от 22.11.2017 года № 1633»</w:t>
      </w:r>
    </w:p>
    <w:p w:rsidR="008C785D" w:rsidRDefault="008C785D" w:rsidP="008C785D">
      <w:pPr>
        <w:ind w:firstLine="9498"/>
        <w:jc w:val="center"/>
        <w:rPr>
          <w:rFonts w:ascii="Times New Roman" w:hAnsi="Times New Roman" w:cs="Times New Roman"/>
        </w:rPr>
      </w:pPr>
    </w:p>
    <w:p w:rsidR="008C785D" w:rsidRDefault="008C785D" w:rsidP="008C785D">
      <w:pPr>
        <w:ind w:firstLine="0"/>
        <w:jc w:val="center"/>
      </w:pPr>
    </w:p>
    <w:p w:rsidR="008C785D" w:rsidRDefault="008C785D" w:rsidP="008C785D">
      <w:pPr>
        <w:ind w:firstLine="0"/>
        <w:jc w:val="center"/>
      </w:pPr>
    </w:p>
    <w:p w:rsidR="008C785D" w:rsidRDefault="008C785D" w:rsidP="008C785D">
      <w:pPr>
        <w:ind w:firstLine="0"/>
        <w:jc w:val="center"/>
      </w:pPr>
    </w:p>
    <w:p w:rsidR="008C785D" w:rsidRPr="008C785D" w:rsidRDefault="008C785D" w:rsidP="008C785D">
      <w:pPr>
        <w:widowControl/>
        <w:ind w:firstLine="0"/>
        <w:jc w:val="center"/>
        <w:rPr>
          <w:rFonts w:ascii="Times New Roman" w:hAnsi="Times New Roman" w:cs="Times New Roman"/>
          <w:b/>
          <w:sz w:val="26"/>
          <w:szCs w:val="26"/>
          <w:lang w:eastAsia="en-US"/>
        </w:rPr>
      </w:pPr>
      <w:r w:rsidRPr="008C785D">
        <w:rPr>
          <w:rFonts w:ascii="Times New Roman" w:hAnsi="Times New Roman" w:cs="Times New Roman"/>
          <w:b/>
          <w:sz w:val="26"/>
          <w:szCs w:val="26"/>
          <w:lang w:eastAsia="en-US"/>
        </w:rPr>
        <w:t>РЕСУРСНОЕ ОБЕСПЕЧЕНИЕ</w:t>
      </w:r>
    </w:p>
    <w:p w:rsidR="008C785D" w:rsidRPr="008C785D" w:rsidRDefault="008C785D" w:rsidP="008C785D">
      <w:pPr>
        <w:widowControl/>
        <w:tabs>
          <w:tab w:val="left" w:pos="11624"/>
        </w:tabs>
        <w:suppressAutoHyphens/>
        <w:autoSpaceDE/>
        <w:autoSpaceDN/>
        <w:adjustRightInd/>
        <w:spacing w:line="276" w:lineRule="auto"/>
        <w:ind w:firstLine="0"/>
        <w:jc w:val="center"/>
        <w:outlineLvl w:val="0"/>
        <w:rPr>
          <w:rFonts w:ascii="Times New Roman" w:hAnsi="Times New Roman" w:cs="Times New Roman"/>
          <w:b/>
        </w:rPr>
      </w:pPr>
      <w:r w:rsidRPr="008C785D">
        <w:rPr>
          <w:rFonts w:ascii="Times New Roman" w:hAnsi="Times New Roman" w:cs="Times New Roman"/>
          <w:b/>
          <w:bCs/>
        </w:rPr>
        <w:t xml:space="preserve">реализации муниципальной программы </w:t>
      </w:r>
      <w:r w:rsidRPr="008C785D">
        <w:rPr>
          <w:rFonts w:ascii="Times New Roman" w:hAnsi="Times New Roman" w:cs="Times New Roman"/>
          <w:b/>
        </w:rPr>
        <w:t xml:space="preserve"> «Осуществление дорожной деятельности в отношении</w:t>
      </w:r>
    </w:p>
    <w:p w:rsidR="008C785D" w:rsidRDefault="008C785D" w:rsidP="008C785D">
      <w:pPr>
        <w:widowControl/>
        <w:tabs>
          <w:tab w:val="left" w:pos="11624"/>
        </w:tabs>
        <w:suppressAutoHyphens/>
        <w:autoSpaceDE/>
        <w:autoSpaceDN/>
        <w:adjustRightInd/>
        <w:spacing w:line="276" w:lineRule="auto"/>
        <w:ind w:firstLine="0"/>
        <w:jc w:val="center"/>
        <w:outlineLvl w:val="0"/>
        <w:rPr>
          <w:rFonts w:ascii="Times New Roman" w:hAnsi="Times New Roman" w:cs="Times New Roman"/>
          <w:b/>
        </w:rPr>
      </w:pPr>
      <w:r w:rsidRPr="008C785D">
        <w:rPr>
          <w:rFonts w:ascii="Times New Roman" w:hAnsi="Times New Roman" w:cs="Times New Roman"/>
          <w:b/>
        </w:rPr>
        <w:t xml:space="preserve"> автомобильных дорог местного значения Находкинского городского округа» в 2018-2023 годах»</w:t>
      </w:r>
    </w:p>
    <w:p w:rsidR="008C785D" w:rsidRDefault="008C785D" w:rsidP="008C785D">
      <w:pPr>
        <w:widowControl/>
        <w:tabs>
          <w:tab w:val="left" w:pos="11624"/>
        </w:tabs>
        <w:suppressAutoHyphens/>
        <w:autoSpaceDE/>
        <w:autoSpaceDN/>
        <w:adjustRightInd/>
        <w:spacing w:line="276" w:lineRule="auto"/>
        <w:ind w:firstLine="0"/>
        <w:jc w:val="center"/>
        <w:outlineLvl w:val="0"/>
        <w:rPr>
          <w:rFonts w:ascii="Times New Roman" w:hAnsi="Times New Roman" w:cs="Times New Roman"/>
          <w:b/>
        </w:rPr>
      </w:pPr>
    </w:p>
    <w:p w:rsidR="008C785D" w:rsidRPr="008C785D" w:rsidRDefault="008C785D" w:rsidP="008C785D">
      <w:pPr>
        <w:widowControl/>
        <w:tabs>
          <w:tab w:val="left" w:pos="11624"/>
        </w:tabs>
        <w:suppressAutoHyphens/>
        <w:autoSpaceDE/>
        <w:autoSpaceDN/>
        <w:adjustRightInd/>
        <w:spacing w:line="276" w:lineRule="auto"/>
        <w:ind w:firstLine="0"/>
        <w:jc w:val="center"/>
        <w:outlineLvl w:val="0"/>
        <w:rPr>
          <w:rFonts w:ascii="Times New Roman" w:hAnsi="Times New Roman" w:cs="Times New Roman"/>
          <w:b/>
        </w:rPr>
      </w:pPr>
    </w:p>
    <w:tbl>
      <w:tblPr>
        <w:tblW w:w="5051" w:type="pct"/>
        <w:tblLayout w:type="fixed"/>
        <w:tblCellMar>
          <w:left w:w="28" w:type="dxa"/>
          <w:right w:w="28" w:type="dxa"/>
        </w:tblCellMar>
        <w:tblLook w:val="04A0" w:firstRow="1" w:lastRow="0" w:firstColumn="1" w:lastColumn="0" w:noHBand="0" w:noVBand="1"/>
      </w:tblPr>
      <w:tblGrid>
        <w:gridCol w:w="589"/>
        <w:gridCol w:w="2047"/>
        <w:gridCol w:w="228"/>
        <w:gridCol w:w="1650"/>
        <w:gridCol w:w="668"/>
        <w:gridCol w:w="621"/>
        <w:gridCol w:w="1342"/>
        <w:gridCol w:w="429"/>
        <w:gridCol w:w="1221"/>
        <w:gridCol w:w="1197"/>
        <w:gridCol w:w="1200"/>
        <w:gridCol w:w="1197"/>
        <w:gridCol w:w="1197"/>
        <w:gridCol w:w="1197"/>
      </w:tblGrid>
      <w:tr w:rsidR="008C785D" w:rsidRPr="008C785D" w:rsidTr="0048612B">
        <w:tc>
          <w:tcPr>
            <w:tcW w:w="199" w:type="pct"/>
            <w:vMerge w:val="restar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 п/п</w:t>
            </w:r>
          </w:p>
        </w:tc>
        <w:tc>
          <w:tcPr>
            <w:tcW w:w="769" w:type="pct"/>
            <w:gridSpan w:val="2"/>
            <w:vMerge w:val="restar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right="113" w:firstLine="0"/>
              <w:jc w:val="center"/>
              <w:rPr>
                <w:rFonts w:ascii="Times New Roman" w:hAnsi="Times New Roman" w:cs="Times New Roman"/>
              </w:rPr>
            </w:pPr>
            <w:r w:rsidRPr="008C785D">
              <w:rPr>
                <w:rFonts w:ascii="Times New Roman" w:hAnsi="Times New Roman" w:cs="Times New Roman"/>
              </w:rPr>
              <w:t>Наименование</w:t>
            </w:r>
          </w:p>
        </w:tc>
        <w:tc>
          <w:tcPr>
            <w:tcW w:w="558" w:type="pct"/>
            <w:vMerge w:val="restar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Ответственный исполнитель, соисполнители</w:t>
            </w:r>
          </w:p>
        </w:tc>
        <w:tc>
          <w:tcPr>
            <w:tcW w:w="1035" w:type="pct"/>
            <w:gridSpan w:val="4"/>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Код бюджетной классификации</w:t>
            </w:r>
          </w:p>
        </w:tc>
        <w:tc>
          <w:tcPr>
            <w:tcW w:w="2440" w:type="pct"/>
            <w:gridSpan w:val="6"/>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Расходы (тыс. руб.), годы</w:t>
            </w:r>
          </w:p>
        </w:tc>
      </w:tr>
      <w:tr w:rsidR="008C785D" w:rsidRPr="008C785D" w:rsidTr="0048612B">
        <w:tc>
          <w:tcPr>
            <w:tcW w:w="199" w:type="pct"/>
            <w:vMerge/>
            <w:tcBorders>
              <w:top w:val="single" w:sz="4" w:space="0" w:color="auto"/>
              <w:left w:val="single" w:sz="4" w:space="0" w:color="auto"/>
              <w:bottom w:val="single" w:sz="4" w:space="0" w:color="auto"/>
              <w:right w:val="single" w:sz="4" w:space="0" w:color="auto"/>
            </w:tcBorders>
            <w:vAlign w:val="center"/>
            <w:hideMark/>
          </w:tcPr>
          <w:p w:rsidR="008C785D" w:rsidRPr="008C785D" w:rsidRDefault="008C785D" w:rsidP="008C785D">
            <w:pPr>
              <w:widowControl/>
              <w:autoSpaceDE/>
              <w:autoSpaceDN/>
              <w:adjustRightInd/>
              <w:ind w:firstLine="0"/>
              <w:jc w:val="left"/>
              <w:rPr>
                <w:rFonts w:ascii="Times New Roman" w:hAnsi="Times New Roman" w:cs="Times New Roman"/>
              </w:rPr>
            </w:pPr>
          </w:p>
        </w:tc>
        <w:tc>
          <w:tcPr>
            <w:tcW w:w="769" w:type="pct"/>
            <w:gridSpan w:val="2"/>
            <w:vMerge/>
            <w:tcBorders>
              <w:top w:val="single" w:sz="4" w:space="0" w:color="auto"/>
              <w:left w:val="single" w:sz="4" w:space="0" w:color="auto"/>
              <w:bottom w:val="single" w:sz="4" w:space="0" w:color="auto"/>
              <w:right w:val="single" w:sz="4" w:space="0" w:color="auto"/>
            </w:tcBorders>
            <w:vAlign w:val="center"/>
            <w:hideMark/>
          </w:tcPr>
          <w:p w:rsidR="008C785D" w:rsidRPr="008C785D" w:rsidRDefault="008C785D" w:rsidP="008C785D">
            <w:pPr>
              <w:widowControl/>
              <w:autoSpaceDE/>
              <w:autoSpaceDN/>
              <w:adjustRightInd/>
              <w:ind w:firstLine="0"/>
              <w:jc w:val="left"/>
              <w:rPr>
                <w:rFonts w:ascii="Times New Roman" w:hAnsi="Times New Roman" w:cs="Times New Roman"/>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8C785D" w:rsidRPr="008C785D" w:rsidRDefault="008C785D" w:rsidP="008C785D">
            <w:pPr>
              <w:widowControl/>
              <w:autoSpaceDE/>
              <w:autoSpaceDN/>
              <w:adjustRightInd/>
              <w:ind w:firstLine="0"/>
              <w:jc w:val="left"/>
              <w:rPr>
                <w:rFonts w:ascii="Times New Roman" w:hAnsi="Times New Roman" w:cs="Times New Roman"/>
              </w:rPr>
            </w:pPr>
          </w:p>
        </w:tc>
        <w:tc>
          <w:tcPr>
            <w:tcW w:w="226"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ГРБС</w:t>
            </w:r>
          </w:p>
        </w:tc>
        <w:tc>
          <w:tcPr>
            <w:tcW w:w="210"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РзПр</w:t>
            </w:r>
          </w:p>
        </w:tc>
        <w:tc>
          <w:tcPr>
            <w:tcW w:w="454"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ЦСР</w:t>
            </w:r>
          </w:p>
        </w:tc>
        <w:tc>
          <w:tcPr>
            <w:tcW w:w="145"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ВР</w:t>
            </w:r>
          </w:p>
        </w:tc>
        <w:tc>
          <w:tcPr>
            <w:tcW w:w="413"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2018</w:t>
            </w:r>
          </w:p>
        </w:tc>
        <w:tc>
          <w:tcPr>
            <w:tcW w:w="405"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2019</w:t>
            </w:r>
          </w:p>
        </w:tc>
        <w:tc>
          <w:tcPr>
            <w:tcW w:w="406"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2020</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2021</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2022</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2023</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w:t>
            </w:r>
          </w:p>
        </w:tc>
        <w:tc>
          <w:tcPr>
            <w:tcW w:w="769" w:type="pct"/>
            <w:gridSpan w:val="2"/>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w:t>
            </w:r>
          </w:p>
        </w:tc>
        <w:tc>
          <w:tcPr>
            <w:tcW w:w="558"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w:t>
            </w:r>
          </w:p>
        </w:tc>
        <w:tc>
          <w:tcPr>
            <w:tcW w:w="226"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4</w:t>
            </w:r>
          </w:p>
        </w:tc>
        <w:tc>
          <w:tcPr>
            <w:tcW w:w="210"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5</w:t>
            </w:r>
          </w:p>
        </w:tc>
        <w:tc>
          <w:tcPr>
            <w:tcW w:w="454"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w:t>
            </w:r>
          </w:p>
        </w:tc>
        <w:tc>
          <w:tcPr>
            <w:tcW w:w="145"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7</w:t>
            </w:r>
          </w:p>
        </w:tc>
        <w:tc>
          <w:tcPr>
            <w:tcW w:w="413"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w:t>
            </w:r>
          </w:p>
        </w:tc>
        <w:tc>
          <w:tcPr>
            <w:tcW w:w="405"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9</w:t>
            </w:r>
          </w:p>
        </w:tc>
        <w:tc>
          <w:tcPr>
            <w:tcW w:w="406"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10</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11</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12</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w:t>
            </w:r>
          </w:p>
        </w:tc>
        <w:tc>
          <w:tcPr>
            <w:tcW w:w="692"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Муниципальная программа «Осуществление дорожной</w:t>
            </w:r>
          </w:p>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деятельности в отношении автомобильных дорог общего пользования</w:t>
            </w:r>
          </w:p>
          <w:p w:rsidR="008C785D" w:rsidRPr="008C785D" w:rsidRDefault="008C785D" w:rsidP="008C785D">
            <w:pPr>
              <w:widowControl/>
              <w:suppressAutoHyphens/>
              <w:ind w:firstLine="0"/>
              <w:jc w:val="left"/>
              <w:rPr>
                <w:rFonts w:ascii="Times New Roman" w:hAnsi="Times New Roman" w:cs="Times New Roman"/>
              </w:rPr>
            </w:pPr>
          </w:p>
        </w:tc>
        <w:tc>
          <w:tcPr>
            <w:tcW w:w="635" w:type="pct"/>
            <w:gridSpan w:val="2"/>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 xml:space="preserve">Ответственный исполнитель: управление благоустройства администрации Находкинского городского </w:t>
            </w:r>
          </w:p>
        </w:tc>
        <w:tc>
          <w:tcPr>
            <w:tcW w:w="226"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210"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54"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14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13"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189 377,89</w:t>
            </w:r>
          </w:p>
        </w:tc>
        <w:tc>
          <w:tcPr>
            <w:tcW w:w="405"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271 640,665</w:t>
            </w:r>
          </w:p>
        </w:tc>
        <w:tc>
          <w:tcPr>
            <w:tcW w:w="406" w:type="pct"/>
            <w:tcBorders>
              <w:top w:val="nil"/>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386 143,</w:t>
            </w:r>
            <w:r w:rsidRPr="008C785D">
              <w:rPr>
                <w:rFonts w:ascii="Times New Roman" w:hAnsi="Times New Roman" w:cs="Times New Roman"/>
                <w:lang w:val="en-US"/>
              </w:rPr>
              <w:t>82</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136 288,00</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71 603,800</w:t>
            </w:r>
          </w:p>
        </w:tc>
        <w:tc>
          <w:tcPr>
            <w:tcW w:w="405" w:type="pct"/>
            <w:tcBorders>
              <w:top w:val="nil"/>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rPr>
          <w:trHeight w:val="303"/>
        </w:trPr>
        <w:tc>
          <w:tcPr>
            <w:tcW w:w="199"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lastRenderedPageBreak/>
              <w:t>1</w:t>
            </w: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w:t>
            </w:r>
          </w:p>
        </w:tc>
        <w:tc>
          <w:tcPr>
            <w:tcW w:w="635" w:type="pct"/>
            <w:gridSpan w:val="2"/>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w:t>
            </w:r>
          </w:p>
        </w:tc>
        <w:tc>
          <w:tcPr>
            <w:tcW w:w="22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4</w:t>
            </w:r>
          </w:p>
        </w:tc>
        <w:tc>
          <w:tcPr>
            <w:tcW w:w="210"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5</w:t>
            </w:r>
          </w:p>
        </w:tc>
        <w:tc>
          <w:tcPr>
            <w:tcW w:w="454"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w:t>
            </w:r>
          </w:p>
        </w:tc>
        <w:tc>
          <w:tcPr>
            <w:tcW w:w="14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7</w:t>
            </w:r>
          </w:p>
        </w:tc>
        <w:tc>
          <w:tcPr>
            <w:tcW w:w="413"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9</w:t>
            </w:r>
          </w:p>
        </w:tc>
        <w:tc>
          <w:tcPr>
            <w:tcW w:w="40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11</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12</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w:t>
            </w:r>
          </w:p>
        </w:tc>
      </w:tr>
      <w:tr w:rsidR="008C785D" w:rsidRPr="008C785D" w:rsidTr="0048612B">
        <w:trPr>
          <w:trHeight w:val="303"/>
        </w:trPr>
        <w:tc>
          <w:tcPr>
            <w:tcW w:w="199"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местного значения Находкинского городского округа» на 2018-2020 годы, всего</w:t>
            </w:r>
          </w:p>
        </w:tc>
        <w:tc>
          <w:tcPr>
            <w:tcW w:w="635" w:type="pct"/>
            <w:gridSpan w:val="2"/>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округа</w:t>
            </w:r>
          </w:p>
        </w:tc>
        <w:tc>
          <w:tcPr>
            <w:tcW w:w="22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210"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1.1</w:t>
            </w: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Ремонт автомобильных дорог общего пользования местного значения</w:t>
            </w:r>
          </w:p>
          <w:p w:rsidR="008C785D" w:rsidRPr="008C785D" w:rsidRDefault="008C785D" w:rsidP="008C785D">
            <w:pPr>
              <w:widowControl/>
              <w:suppressAutoHyphens/>
              <w:ind w:firstLine="0"/>
              <w:jc w:val="left"/>
              <w:rPr>
                <w:rFonts w:ascii="Times New Roman" w:hAnsi="Times New Roman" w:cs="Times New Roman"/>
              </w:rPr>
            </w:pPr>
          </w:p>
          <w:p w:rsidR="008C785D" w:rsidRPr="008C785D" w:rsidRDefault="008C785D" w:rsidP="008C785D">
            <w:pPr>
              <w:widowControl/>
              <w:suppressAutoHyphens/>
              <w:ind w:firstLine="0"/>
              <w:jc w:val="left"/>
              <w:rPr>
                <w:rFonts w:ascii="Times New Roman" w:hAnsi="Times New Roman" w:cs="Times New Roman"/>
              </w:rPr>
            </w:pPr>
          </w:p>
        </w:tc>
        <w:tc>
          <w:tcPr>
            <w:tcW w:w="635" w:type="pct"/>
            <w:gridSpan w:val="2"/>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sz w:val="22"/>
                <w:szCs w:val="22"/>
              </w:rPr>
            </w:pPr>
            <w:r w:rsidRPr="008C785D">
              <w:rPr>
                <w:rFonts w:ascii="Times New Roman" w:hAnsi="Times New Roman" w:cs="Times New Roman"/>
                <w:sz w:val="22"/>
                <w:szCs w:val="22"/>
              </w:rPr>
              <w:t>Ответственный исполнитель: управление благоустройства администрации Находкинского городского</w:t>
            </w:r>
          </w:p>
        </w:tc>
        <w:tc>
          <w:tcPr>
            <w:tcW w:w="22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tc>
        <w:tc>
          <w:tcPr>
            <w:tcW w:w="210"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tc>
        <w:tc>
          <w:tcPr>
            <w:tcW w:w="454"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0690140010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0690192390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lang w:val="en-US"/>
              </w:rPr>
              <w:t>06</w:t>
            </w:r>
            <w:r w:rsidRPr="008C785D">
              <w:rPr>
                <w:rFonts w:ascii="Times New Roman" w:hAnsi="Times New Roman" w:cs="Times New Roman"/>
              </w:rPr>
              <w:t>901</w:t>
            </w:r>
            <w:r w:rsidRPr="008C785D">
              <w:rPr>
                <w:rFonts w:ascii="Times New Roman" w:hAnsi="Times New Roman" w:cs="Times New Roman"/>
                <w:lang w:val="en-US"/>
              </w:rPr>
              <w:t>S2390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0690140070</w:t>
            </w:r>
          </w:p>
        </w:tc>
        <w:tc>
          <w:tcPr>
            <w:tcW w:w="14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414</w:t>
            </w:r>
          </w:p>
        </w:tc>
        <w:tc>
          <w:tcPr>
            <w:tcW w:w="413"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34 456,633</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28 152,632</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44 600,00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2 347,368</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6 266,672</w:t>
            </w:r>
          </w:p>
        </w:tc>
        <w:tc>
          <w:tcPr>
            <w:tcW w:w="40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14 991,19</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181 500,00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9 552,63</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14 288,00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14 288,00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1.2.</w:t>
            </w:r>
          </w:p>
        </w:tc>
        <w:tc>
          <w:tcPr>
            <w:tcW w:w="692"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Текущее содержание автомобильных дорог общего пользования местного значения</w:t>
            </w:r>
          </w:p>
        </w:tc>
        <w:tc>
          <w:tcPr>
            <w:tcW w:w="635" w:type="pct"/>
            <w:gridSpan w:val="2"/>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sz w:val="22"/>
                <w:szCs w:val="22"/>
              </w:rPr>
            </w:pPr>
            <w:r w:rsidRPr="008C785D">
              <w:rPr>
                <w:rFonts w:ascii="Times New Roman" w:hAnsi="Times New Roman" w:cs="Times New Roman"/>
                <w:sz w:val="22"/>
                <w:szCs w:val="22"/>
              </w:rPr>
              <w:t>Ответственный исполнитель: управление благоустройства администрации Находкинского городского округа</w:t>
            </w:r>
          </w:p>
        </w:tc>
        <w:tc>
          <w:tcPr>
            <w:tcW w:w="22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tc>
        <w:tc>
          <w:tcPr>
            <w:tcW w:w="210"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tc>
        <w:tc>
          <w:tcPr>
            <w:tcW w:w="454"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0690140030</w:t>
            </w:r>
          </w:p>
        </w:tc>
        <w:tc>
          <w:tcPr>
            <w:tcW w:w="14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tc>
        <w:tc>
          <w:tcPr>
            <w:tcW w:w="413"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132 489,257</w:t>
            </w:r>
          </w:p>
        </w:tc>
        <w:tc>
          <w:tcPr>
            <w:tcW w:w="40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156 046,942</w:t>
            </w:r>
          </w:p>
        </w:tc>
        <w:tc>
          <w:tcPr>
            <w:tcW w:w="40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154 080,00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100 000,00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35 315,800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w:t>
            </w:r>
          </w:p>
        </w:tc>
        <w:tc>
          <w:tcPr>
            <w:tcW w:w="692" w:type="pct"/>
            <w:tcBorders>
              <w:top w:val="single" w:sz="4" w:space="0" w:color="auto"/>
              <w:left w:val="single" w:sz="4" w:space="0" w:color="auto"/>
              <w:bottom w:val="single" w:sz="4" w:space="0" w:color="auto"/>
              <w:right w:val="single" w:sz="4" w:space="0" w:color="auto"/>
            </w:tcBorders>
          </w:tcPr>
          <w:p w:rsid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p w:rsidR="008C785D" w:rsidRPr="008C785D" w:rsidRDefault="008C785D" w:rsidP="008C785D">
            <w:pPr>
              <w:widowControl/>
              <w:suppressAutoHyphens/>
              <w:ind w:firstLine="0"/>
              <w:jc w:val="left"/>
              <w:rPr>
                <w:rFonts w:ascii="Times New Roman" w:hAnsi="Times New Roman" w:cs="Times New Roman"/>
              </w:rPr>
            </w:pPr>
          </w:p>
        </w:tc>
        <w:tc>
          <w:tcPr>
            <w:tcW w:w="635" w:type="pct"/>
            <w:gridSpan w:val="2"/>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sz w:val="22"/>
                <w:szCs w:val="22"/>
              </w:rPr>
            </w:pPr>
            <w:r w:rsidRPr="008C785D">
              <w:rPr>
                <w:rFonts w:ascii="Times New Roman" w:hAnsi="Times New Roman" w:cs="Times New Roman"/>
                <w:sz w:val="22"/>
                <w:szCs w:val="22"/>
              </w:rPr>
              <w:t>Ответственный исполнитель: управление благоустройства администрации Находкинского городского округа</w:t>
            </w:r>
          </w:p>
        </w:tc>
        <w:tc>
          <w:tcPr>
            <w:tcW w:w="22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p>
        </w:tc>
        <w:tc>
          <w:tcPr>
            <w:tcW w:w="210"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0690140020</w:t>
            </w:r>
          </w:p>
          <w:p w:rsidR="008C785D" w:rsidRPr="008C785D" w:rsidRDefault="008C785D" w:rsidP="008C785D">
            <w:pPr>
              <w:widowControl/>
              <w:suppressAutoHyphens/>
              <w:ind w:firstLine="0"/>
              <w:jc w:val="center"/>
              <w:rPr>
                <w:rFonts w:ascii="Times New Roman" w:hAnsi="Times New Roman" w:cs="Times New Roman"/>
              </w:rPr>
            </w:pPr>
          </w:p>
          <w:p w:rsidR="008C785D" w:rsidRPr="008C785D" w:rsidRDefault="008C785D" w:rsidP="008C785D">
            <w:pPr>
              <w:widowControl/>
              <w:suppressAutoHyphens/>
              <w:ind w:firstLine="0"/>
              <w:jc w:val="center"/>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tc>
        <w:tc>
          <w:tcPr>
            <w:tcW w:w="413"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22 232,0</w:t>
            </w:r>
          </w:p>
        </w:tc>
        <w:tc>
          <w:tcPr>
            <w:tcW w:w="40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lang w:val="en-US"/>
              </w:rPr>
            </w:pPr>
            <w:r w:rsidRPr="008C785D">
              <w:rPr>
                <w:rFonts w:ascii="Times New Roman" w:hAnsi="Times New Roman" w:cs="Times New Roman"/>
              </w:rPr>
              <w:t>27 242,827</w:t>
            </w:r>
          </w:p>
          <w:p w:rsidR="008C785D" w:rsidRPr="008C785D" w:rsidRDefault="008C785D" w:rsidP="008C785D">
            <w:pPr>
              <w:widowControl/>
              <w:suppressAutoHyphens/>
              <w:ind w:firstLine="0"/>
              <w:jc w:val="center"/>
              <w:rPr>
                <w:rFonts w:ascii="Times New Roman" w:hAnsi="Times New Roman" w:cs="Times New Roman"/>
                <w:lang w:val="en-US"/>
              </w:rPr>
            </w:pPr>
          </w:p>
          <w:p w:rsidR="008C785D" w:rsidRPr="008C785D" w:rsidRDefault="008C785D" w:rsidP="008C785D">
            <w:pPr>
              <w:widowControl/>
              <w:suppressAutoHyphens/>
              <w:ind w:firstLine="0"/>
              <w:jc w:val="center"/>
              <w:rPr>
                <w:rFonts w:ascii="Times New Roman" w:hAnsi="Times New Roman" w:cs="Times New Roman"/>
                <w:lang w:val="en-US"/>
              </w:rPr>
            </w:pPr>
          </w:p>
        </w:tc>
        <w:tc>
          <w:tcPr>
            <w:tcW w:w="40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26 020,00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22 000,00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22 000,00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lastRenderedPageBreak/>
              <w:t>1</w:t>
            </w: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w:t>
            </w:r>
          </w:p>
        </w:tc>
        <w:tc>
          <w:tcPr>
            <w:tcW w:w="635" w:type="pct"/>
            <w:gridSpan w:val="2"/>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3</w:t>
            </w:r>
          </w:p>
        </w:tc>
        <w:tc>
          <w:tcPr>
            <w:tcW w:w="22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4</w:t>
            </w:r>
          </w:p>
        </w:tc>
        <w:tc>
          <w:tcPr>
            <w:tcW w:w="210"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5</w:t>
            </w:r>
          </w:p>
        </w:tc>
        <w:tc>
          <w:tcPr>
            <w:tcW w:w="454"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w:t>
            </w:r>
          </w:p>
        </w:tc>
        <w:tc>
          <w:tcPr>
            <w:tcW w:w="14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7</w:t>
            </w:r>
          </w:p>
        </w:tc>
        <w:tc>
          <w:tcPr>
            <w:tcW w:w="413"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9</w:t>
            </w:r>
          </w:p>
        </w:tc>
        <w:tc>
          <w:tcPr>
            <w:tcW w:w="40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11</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12</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13</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1.4.</w:t>
            </w:r>
          </w:p>
        </w:tc>
        <w:tc>
          <w:tcPr>
            <w:tcW w:w="692"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right="-143" w:firstLine="0"/>
              <w:jc w:val="left"/>
              <w:rPr>
                <w:rFonts w:ascii="Times New Roman" w:hAnsi="Times New Roman" w:cs="Times New Roman"/>
              </w:rPr>
            </w:pPr>
            <w:r w:rsidRPr="008C785D">
              <w:rPr>
                <w:rFonts w:ascii="Times New Roman" w:hAnsi="Times New Roman" w:cs="Times New Roman"/>
              </w:rPr>
              <w:t>Мероприятия по обеспечению транспортной безопасности объектов транспортной инфраструктуры (мостов)</w:t>
            </w:r>
          </w:p>
          <w:p w:rsidR="008C785D" w:rsidRPr="008C785D" w:rsidRDefault="008C785D" w:rsidP="008C785D">
            <w:pPr>
              <w:widowControl/>
              <w:suppressAutoHyphens/>
              <w:ind w:firstLine="0"/>
              <w:jc w:val="left"/>
              <w:rPr>
                <w:rFonts w:ascii="Times New Roman" w:hAnsi="Times New Roman" w:cs="Times New Roman"/>
              </w:rPr>
            </w:pPr>
          </w:p>
          <w:p w:rsidR="008C785D" w:rsidRPr="008C785D" w:rsidRDefault="008C785D" w:rsidP="008C785D">
            <w:pPr>
              <w:widowControl/>
              <w:suppressAutoHyphens/>
              <w:ind w:firstLine="0"/>
              <w:jc w:val="left"/>
              <w:rPr>
                <w:rFonts w:ascii="Times New Roman" w:hAnsi="Times New Roman" w:cs="Times New Roman"/>
              </w:rPr>
            </w:pPr>
          </w:p>
        </w:tc>
        <w:tc>
          <w:tcPr>
            <w:tcW w:w="635" w:type="pct"/>
            <w:gridSpan w:val="2"/>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Ответственный исполнитель: управление благоустройства администрации Находкинского городского округа</w:t>
            </w:r>
          </w:p>
          <w:p w:rsidR="008C785D" w:rsidRPr="008C785D" w:rsidRDefault="008C785D" w:rsidP="008C785D">
            <w:pPr>
              <w:widowControl/>
              <w:suppressAutoHyphens/>
              <w:ind w:firstLine="0"/>
              <w:jc w:val="left"/>
              <w:rPr>
                <w:rFonts w:ascii="Times New Roman" w:hAnsi="Times New Roman" w:cs="Times New Roman"/>
              </w:rPr>
            </w:pPr>
          </w:p>
          <w:p w:rsidR="008C785D" w:rsidRPr="008C785D" w:rsidRDefault="008C785D" w:rsidP="008C785D">
            <w:pPr>
              <w:widowControl/>
              <w:suppressAutoHyphens/>
              <w:ind w:firstLine="0"/>
              <w:jc w:val="left"/>
              <w:rPr>
                <w:rFonts w:ascii="Times New Roman" w:hAnsi="Times New Roman" w:cs="Times New Roman"/>
              </w:rPr>
            </w:pPr>
          </w:p>
          <w:p w:rsidR="008C785D" w:rsidRPr="008C785D" w:rsidRDefault="008C785D" w:rsidP="008C785D">
            <w:pPr>
              <w:widowControl/>
              <w:suppressAutoHyphens/>
              <w:ind w:firstLine="0"/>
              <w:jc w:val="left"/>
              <w:rPr>
                <w:rFonts w:ascii="Times New Roman" w:hAnsi="Times New Roman" w:cs="Times New Roman"/>
              </w:rPr>
            </w:pPr>
          </w:p>
        </w:tc>
        <w:tc>
          <w:tcPr>
            <w:tcW w:w="22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tc>
        <w:tc>
          <w:tcPr>
            <w:tcW w:w="210"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tc>
        <w:tc>
          <w:tcPr>
            <w:tcW w:w="454"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0690140040</w:t>
            </w:r>
          </w:p>
        </w:tc>
        <w:tc>
          <w:tcPr>
            <w:tcW w:w="14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tc>
        <w:tc>
          <w:tcPr>
            <w:tcW w:w="413"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200,0</w:t>
            </w:r>
          </w:p>
        </w:tc>
        <w:tc>
          <w:tcPr>
            <w:tcW w:w="405"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p w:rsidR="008C785D" w:rsidRPr="008C785D" w:rsidRDefault="008C785D" w:rsidP="008C785D">
            <w:pPr>
              <w:widowControl/>
              <w:suppressAutoHyphens/>
              <w:ind w:firstLine="0"/>
              <w:jc w:val="center"/>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hideMark/>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 xml:space="preserve">1.5. </w:t>
            </w: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635" w:type="pct"/>
            <w:gridSpan w:val="2"/>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Ответственный исполнитель: управление благоустройства администрации Находкинского городского округа</w:t>
            </w:r>
          </w:p>
        </w:tc>
        <w:tc>
          <w:tcPr>
            <w:tcW w:w="22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tc>
        <w:tc>
          <w:tcPr>
            <w:tcW w:w="210"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tc>
        <w:tc>
          <w:tcPr>
            <w:tcW w:w="454"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0690140040</w:t>
            </w:r>
          </w:p>
        </w:tc>
        <w:tc>
          <w:tcPr>
            <w:tcW w:w="14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tc>
        <w:tc>
          <w:tcPr>
            <w:tcW w:w="413"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w:t>
            </w:r>
          </w:p>
          <w:p w:rsidR="008C785D" w:rsidRPr="008C785D" w:rsidRDefault="008C785D" w:rsidP="008C785D">
            <w:pPr>
              <w:widowControl/>
              <w:suppressAutoHyphens/>
              <w:ind w:firstLine="0"/>
              <w:jc w:val="center"/>
              <w:rPr>
                <w:rFonts w:ascii="Times New Roman" w:hAnsi="Times New Roman" w:cs="Times New Roman"/>
              </w:rPr>
            </w:pP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695,000</w:t>
            </w:r>
          </w:p>
        </w:tc>
        <w:tc>
          <w:tcPr>
            <w:tcW w:w="40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r w:rsidR="008C785D" w:rsidRPr="008C785D" w:rsidTr="0048612B">
        <w:tc>
          <w:tcPr>
            <w:tcW w:w="199"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1.6.</w:t>
            </w:r>
          </w:p>
        </w:tc>
        <w:tc>
          <w:tcPr>
            <w:tcW w:w="692"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lang w:eastAsia="en-US"/>
              </w:rPr>
              <w:t>Выполнение проектных работ на ремонт и (или) капитальный ремонт искусственных дорожных сооружений (мостов)</w:t>
            </w:r>
          </w:p>
        </w:tc>
        <w:tc>
          <w:tcPr>
            <w:tcW w:w="635" w:type="pct"/>
            <w:gridSpan w:val="2"/>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left"/>
              <w:rPr>
                <w:rFonts w:ascii="Times New Roman" w:hAnsi="Times New Roman" w:cs="Times New Roman"/>
              </w:rPr>
            </w:pPr>
            <w:r w:rsidRPr="008C785D">
              <w:rPr>
                <w:rFonts w:ascii="Times New Roman" w:hAnsi="Times New Roman" w:cs="Times New Roman"/>
              </w:rPr>
              <w:t>Ответственный исполнитель: управление благоустройства администрации Находкинского городского округа</w:t>
            </w:r>
          </w:p>
        </w:tc>
        <w:tc>
          <w:tcPr>
            <w:tcW w:w="22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851</w:t>
            </w:r>
          </w:p>
        </w:tc>
        <w:tc>
          <w:tcPr>
            <w:tcW w:w="210"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0409</w:t>
            </w:r>
          </w:p>
        </w:tc>
        <w:tc>
          <w:tcPr>
            <w:tcW w:w="454"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0690140070</w:t>
            </w:r>
          </w:p>
        </w:tc>
        <w:tc>
          <w:tcPr>
            <w:tcW w:w="14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244</w:t>
            </w:r>
          </w:p>
        </w:tc>
        <w:tc>
          <w:tcPr>
            <w:tcW w:w="413"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6 289,224</w:t>
            </w:r>
          </w:p>
          <w:p w:rsidR="008C785D" w:rsidRPr="008C785D" w:rsidRDefault="008C785D" w:rsidP="008C785D">
            <w:pPr>
              <w:widowControl/>
              <w:suppressAutoHyphens/>
              <w:ind w:firstLine="0"/>
              <w:jc w:val="center"/>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c>
          <w:tcPr>
            <w:tcW w:w="405" w:type="pct"/>
            <w:tcBorders>
              <w:top w:val="single" w:sz="4" w:space="0" w:color="auto"/>
              <w:left w:val="single" w:sz="4" w:space="0" w:color="auto"/>
              <w:bottom w:val="single" w:sz="4" w:space="0" w:color="auto"/>
              <w:right w:val="single" w:sz="4" w:space="0" w:color="auto"/>
            </w:tcBorders>
          </w:tcPr>
          <w:p w:rsidR="008C785D" w:rsidRPr="008C785D" w:rsidRDefault="008C785D" w:rsidP="008C785D">
            <w:pPr>
              <w:widowControl/>
              <w:suppressAutoHyphens/>
              <w:ind w:firstLine="0"/>
              <w:jc w:val="center"/>
              <w:rPr>
                <w:rFonts w:ascii="Times New Roman" w:hAnsi="Times New Roman" w:cs="Times New Roman"/>
              </w:rPr>
            </w:pPr>
            <w:r w:rsidRPr="008C785D">
              <w:rPr>
                <w:rFonts w:ascii="Times New Roman" w:hAnsi="Times New Roman" w:cs="Times New Roman"/>
              </w:rPr>
              <w:t>0,00</w:t>
            </w:r>
          </w:p>
        </w:tc>
      </w:tr>
    </w:tbl>
    <w:p w:rsidR="008C785D" w:rsidRPr="008C785D" w:rsidRDefault="008C785D" w:rsidP="008C785D">
      <w:pPr>
        <w:widowControl/>
        <w:suppressAutoHyphens/>
        <w:autoSpaceDE/>
        <w:autoSpaceDN/>
        <w:adjustRightInd/>
        <w:ind w:firstLine="0"/>
        <w:outlineLvl w:val="0"/>
        <w:rPr>
          <w:rFonts w:ascii="Times New Roman" w:hAnsi="Times New Roman" w:cs="Times New Roman"/>
        </w:rPr>
      </w:pPr>
    </w:p>
    <w:p w:rsidR="008C785D" w:rsidRDefault="008C785D"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Pr="009905C3" w:rsidRDefault="0048612B" w:rsidP="0048612B">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lastRenderedPageBreak/>
        <w:t xml:space="preserve">Приложение № </w:t>
      </w:r>
      <w:r>
        <w:rPr>
          <w:rFonts w:ascii="Times New Roman" w:hAnsi="Times New Roman" w:cs="Times New Roman"/>
        </w:rPr>
        <w:t>4</w:t>
      </w:r>
    </w:p>
    <w:p w:rsidR="0048612B" w:rsidRPr="009905C3" w:rsidRDefault="0048612B" w:rsidP="0048612B">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к «муниципальной программе</w:t>
      </w:r>
    </w:p>
    <w:p w:rsidR="0048612B" w:rsidRDefault="0048612B" w:rsidP="0048612B">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«Осуществление дорожной</w:t>
      </w:r>
    </w:p>
    <w:p w:rsidR="0048612B" w:rsidRDefault="0048612B" w:rsidP="0048612B">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деятельности в отношении</w:t>
      </w:r>
    </w:p>
    <w:p w:rsidR="0048612B" w:rsidRPr="009905C3" w:rsidRDefault="0048612B" w:rsidP="0048612B">
      <w:pPr>
        <w:widowControl/>
        <w:tabs>
          <w:tab w:val="left" w:pos="11624"/>
        </w:tabs>
        <w:suppressAutoHyphens/>
        <w:autoSpaceDE/>
        <w:autoSpaceDN/>
        <w:adjustRightInd/>
        <w:ind w:firstLine="9498"/>
        <w:jc w:val="center"/>
        <w:outlineLvl w:val="0"/>
        <w:rPr>
          <w:rFonts w:ascii="Times New Roman" w:hAnsi="Times New Roman" w:cs="Times New Roman"/>
        </w:rPr>
      </w:pPr>
      <w:r w:rsidRPr="009905C3">
        <w:rPr>
          <w:rFonts w:ascii="Times New Roman" w:hAnsi="Times New Roman" w:cs="Times New Roman"/>
        </w:rPr>
        <w:t>автомобильных дорог местного</w:t>
      </w:r>
    </w:p>
    <w:p w:rsidR="0048612B" w:rsidRDefault="0048612B" w:rsidP="0048612B">
      <w:pPr>
        <w:ind w:firstLine="9498"/>
        <w:jc w:val="center"/>
        <w:rPr>
          <w:rFonts w:ascii="Times New Roman" w:hAnsi="Times New Roman" w:cs="Times New Roman"/>
        </w:rPr>
      </w:pPr>
      <w:r w:rsidRPr="009905C3">
        <w:rPr>
          <w:rFonts w:ascii="Times New Roman" w:hAnsi="Times New Roman" w:cs="Times New Roman"/>
        </w:rPr>
        <w:t>значения Находкинского городского</w:t>
      </w:r>
    </w:p>
    <w:p w:rsidR="0048612B" w:rsidRDefault="0048612B" w:rsidP="0048612B">
      <w:pPr>
        <w:ind w:firstLine="9498"/>
        <w:jc w:val="center"/>
        <w:rPr>
          <w:rFonts w:ascii="Times New Roman" w:hAnsi="Times New Roman" w:cs="Times New Roman"/>
        </w:rPr>
      </w:pPr>
      <w:r w:rsidRPr="009905C3">
        <w:rPr>
          <w:rFonts w:ascii="Times New Roman" w:hAnsi="Times New Roman" w:cs="Times New Roman"/>
        </w:rPr>
        <w:t>округа» в 2018-2020 годах»,</w:t>
      </w:r>
    </w:p>
    <w:p w:rsidR="0048612B" w:rsidRDefault="0048612B" w:rsidP="0048612B">
      <w:pPr>
        <w:ind w:firstLine="9498"/>
        <w:jc w:val="center"/>
        <w:rPr>
          <w:rFonts w:ascii="Times New Roman" w:hAnsi="Times New Roman" w:cs="Times New Roman"/>
        </w:rPr>
      </w:pPr>
      <w:r w:rsidRPr="009905C3">
        <w:rPr>
          <w:rFonts w:ascii="Times New Roman" w:hAnsi="Times New Roman" w:cs="Times New Roman"/>
        </w:rPr>
        <w:t>утвержденной постановлением</w:t>
      </w:r>
    </w:p>
    <w:p w:rsidR="0048612B" w:rsidRDefault="0048612B" w:rsidP="0048612B">
      <w:pPr>
        <w:ind w:firstLine="9498"/>
        <w:jc w:val="center"/>
        <w:rPr>
          <w:rFonts w:ascii="Times New Roman" w:hAnsi="Times New Roman" w:cs="Times New Roman"/>
        </w:rPr>
      </w:pPr>
      <w:r w:rsidRPr="009905C3">
        <w:rPr>
          <w:rFonts w:ascii="Times New Roman" w:hAnsi="Times New Roman" w:cs="Times New Roman"/>
        </w:rPr>
        <w:t>администрации Н</w:t>
      </w:r>
      <w:r>
        <w:rPr>
          <w:rFonts w:ascii="Times New Roman" w:hAnsi="Times New Roman" w:cs="Times New Roman"/>
        </w:rPr>
        <w:t>аходкинского</w:t>
      </w:r>
    </w:p>
    <w:p w:rsidR="0048612B" w:rsidRDefault="0048612B" w:rsidP="0048612B">
      <w:pPr>
        <w:ind w:firstLine="9498"/>
        <w:jc w:val="center"/>
        <w:rPr>
          <w:rFonts w:ascii="Times New Roman" w:hAnsi="Times New Roman" w:cs="Times New Roman"/>
        </w:rPr>
      </w:pPr>
      <w:r>
        <w:rPr>
          <w:rFonts w:ascii="Times New Roman" w:hAnsi="Times New Roman" w:cs="Times New Roman"/>
        </w:rPr>
        <w:t xml:space="preserve">городского округа </w:t>
      </w:r>
      <w:r w:rsidRPr="009905C3">
        <w:rPr>
          <w:rFonts w:ascii="Times New Roman" w:hAnsi="Times New Roman" w:cs="Times New Roman"/>
        </w:rPr>
        <w:t>от 22.11.2017 года № 1633»</w:t>
      </w: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Pr="0048612B" w:rsidRDefault="0048612B" w:rsidP="0048612B">
      <w:pPr>
        <w:widowControl/>
        <w:autoSpaceDE/>
        <w:autoSpaceDN/>
        <w:adjustRightInd/>
        <w:ind w:firstLine="0"/>
        <w:jc w:val="center"/>
        <w:rPr>
          <w:rFonts w:ascii="Times New Roman" w:hAnsi="Times New Roman" w:cs="Times New Roman"/>
          <w:b/>
        </w:rPr>
      </w:pPr>
      <w:r w:rsidRPr="0048612B">
        <w:rPr>
          <w:rFonts w:ascii="Times New Roman" w:hAnsi="Times New Roman" w:cs="Times New Roman"/>
          <w:b/>
        </w:rPr>
        <w:t xml:space="preserve">ПЛАН РЕАЛИЗАЦИИ </w:t>
      </w:r>
    </w:p>
    <w:p w:rsidR="0048612B" w:rsidRPr="0048612B" w:rsidRDefault="0048612B" w:rsidP="0048612B">
      <w:pPr>
        <w:widowControl/>
        <w:suppressAutoHyphens/>
        <w:autoSpaceDE/>
        <w:autoSpaceDN/>
        <w:adjustRightInd/>
        <w:ind w:firstLine="0"/>
        <w:jc w:val="center"/>
        <w:outlineLvl w:val="0"/>
        <w:rPr>
          <w:rFonts w:ascii="Times New Roman" w:hAnsi="Times New Roman" w:cs="Times New Roman"/>
          <w:b/>
        </w:rPr>
      </w:pPr>
      <w:r w:rsidRPr="0048612B">
        <w:rPr>
          <w:rFonts w:ascii="Times New Roman" w:hAnsi="Times New Roman" w:cs="Times New Roman"/>
          <w:b/>
          <w:bCs/>
        </w:rPr>
        <w:t xml:space="preserve"> муниципальной программы </w:t>
      </w:r>
      <w:r w:rsidRPr="0048612B">
        <w:rPr>
          <w:rFonts w:ascii="Times New Roman" w:hAnsi="Times New Roman" w:cs="Times New Roman"/>
          <w:b/>
        </w:rPr>
        <w:t>«Осуществление дорожной деятельности в отношении автомобильных</w:t>
      </w:r>
    </w:p>
    <w:p w:rsidR="0048612B" w:rsidRPr="0048612B" w:rsidRDefault="0048612B" w:rsidP="0048612B">
      <w:pPr>
        <w:widowControl/>
        <w:suppressAutoHyphens/>
        <w:autoSpaceDE/>
        <w:autoSpaceDN/>
        <w:adjustRightInd/>
        <w:ind w:firstLine="0"/>
        <w:jc w:val="center"/>
        <w:outlineLvl w:val="0"/>
        <w:rPr>
          <w:rFonts w:ascii="Times New Roman" w:hAnsi="Times New Roman" w:cs="Times New Roman"/>
          <w:b/>
        </w:rPr>
      </w:pPr>
      <w:r w:rsidRPr="0048612B">
        <w:rPr>
          <w:rFonts w:ascii="Times New Roman" w:hAnsi="Times New Roman" w:cs="Times New Roman"/>
          <w:b/>
        </w:rPr>
        <w:t xml:space="preserve"> дорог местного значения Находкинского городского округа» в 2018-2023 годах</w:t>
      </w:r>
    </w:p>
    <w:p w:rsidR="0048612B" w:rsidRDefault="0048612B" w:rsidP="0048612B">
      <w:pPr>
        <w:widowControl/>
        <w:suppressAutoHyphens/>
        <w:autoSpaceDE/>
        <w:autoSpaceDN/>
        <w:adjustRightInd/>
        <w:ind w:firstLine="0"/>
        <w:jc w:val="center"/>
        <w:outlineLvl w:val="0"/>
        <w:rPr>
          <w:rFonts w:ascii="Times New Roman" w:hAnsi="Times New Roman" w:cs="Times New Roman"/>
          <w:b/>
        </w:rPr>
      </w:pPr>
    </w:p>
    <w:p w:rsidR="0048612B" w:rsidRDefault="0048612B" w:rsidP="0048612B">
      <w:pPr>
        <w:widowControl/>
        <w:suppressAutoHyphens/>
        <w:autoSpaceDE/>
        <w:autoSpaceDN/>
        <w:adjustRightInd/>
        <w:ind w:firstLine="0"/>
        <w:jc w:val="center"/>
        <w:outlineLvl w:val="0"/>
        <w:rPr>
          <w:rFonts w:ascii="Times New Roman" w:hAnsi="Times New Roman" w:cs="Times New Roman"/>
          <w:b/>
        </w:rPr>
      </w:pPr>
    </w:p>
    <w:p w:rsidR="0048612B" w:rsidRPr="0048612B" w:rsidRDefault="0048612B" w:rsidP="0048612B">
      <w:pPr>
        <w:widowControl/>
        <w:suppressAutoHyphens/>
        <w:autoSpaceDE/>
        <w:autoSpaceDN/>
        <w:adjustRightInd/>
        <w:ind w:firstLine="0"/>
        <w:jc w:val="center"/>
        <w:outlineLvl w:val="0"/>
        <w:rPr>
          <w:rFonts w:ascii="Times New Roman" w:hAnsi="Times New Roman" w:cs="Times New Roman"/>
          <w:b/>
        </w:rPr>
      </w:pPr>
    </w:p>
    <w:tbl>
      <w:tblPr>
        <w:tblW w:w="14486" w:type="dxa"/>
        <w:tblLayout w:type="fixed"/>
        <w:tblCellMar>
          <w:left w:w="28" w:type="dxa"/>
          <w:right w:w="28" w:type="dxa"/>
        </w:tblCellMar>
        <w:tblLook w:val="04A0" w:firstRow="1" w:lastRow="0" w:firstColumn="1" w:lastColumn="0" w:noHBand="0" w:noVBand="1"/>
      </w:tblPr>
      <w:tblGrid>
        <w:gridCol w:w="454"/>
        <w:gridCol w:w="2474"/>
        <w:gridCol w:w="77"/>
        <w:gridCol w:w="1765"/>
        <w:gridCol w:w="1354"/>
        <w:gridCol w:w="141"/>
        <w:gridCol w:w="1700"/>
        <w:gridCol w:w="568"/>
        <w:gridCol w:w="709"/>
        <w:gridCol w:w="709"/>
        <w:gridCol w:w="850"/>
        <w:gridCol w:w="709"/>
        <w:gridCol w:w="708"/>
        <w:gridCol w:w="710"/>
        <w:gridCol w:w="1558"/>
      </w:tblGrid>
      <w:tr w:rsidR="0048612B" w:rsidRPr="0048612B" w:rsidTr="0048612B">
        <w:trPr>
          <w:trHeight w:val="57"/>
        </w:trPr>
        <w:tc>
          <w:tcPr>
            <w:tcW w:w="454" w:type="dxa"/>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Calibri" w:hAnsi="Calibri" w:cs="Calibri"/>
                <w:sz w:val="22"/>
                <w:szCs w:val="22"/>
                <w:lang w:eastAsia="en-US"/>
              </w:rPr>
              <w:t xml:space="preserve">                                                                  </w:t>
            </w:r>
            <w:r w:rsidRPr="0048612B">
              <w:rPr>
                <w:rFonts w:ascii="Times New Roman" w:hAnsi="Times New Roman" w:cs="Times New Roman"/>
                <w:sz w:val="22"/>
                <w:szCs w:val="22"/>
                <w:lang w:eastAsia="en-US"/>
              </w:rPr>
              <w:t>№ п/п</w:t>
            </w:r>
          </w:p>
        </w:tc>
        <w:tc>
          <w:tcPr>
            <w:tcW w:w="2474" w:type="dxa"/>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Наименование </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соисполнители</w:t>
            </w:r>
          </w:p>
        </w:tc>
        <w:tc>
          <w:tcPr>
            <w:tcW w:w="1495" w:type="dxa"/>
            <w:gridSpan w:val="2"/>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Сроки реализации мероприятия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Наименование показателя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Ед.</w:t>
            </w:r>
          </w:p>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изм.</w:t>
            </w:r>
          </w:p>
        </w:tc>
        <w:tc>
          <w:tcPr>
            <w:tcW w:w="4395" w:type="dxa"/>
            <w:gridSpan w:val="6"/>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Показатель реализации мероприятия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Наименование целевого показателя (индикатора)</w:t>
            </w:r>
          </w:p>
        </w:tc>
      </w:tr>
      <w:tr w:rsidR="0048612B" w:rsidRPr="0048612B" w:rsidTr="0048612B">
        <w:trPr>
          <w:trHeight w:val="5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 год</w:t>
            </w: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 год</w:t>
            </w:r>
          </w:p>
        </w:tc>
        <w:tc>
          <w:tcPr>
            <w:tcW w:w="850"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 год</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 год</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p>
        </w:tc>
      </w:tr>
      <w:tr w:rsidR="0048612B" w:rsidRPr="0048612B" w:rsidTr="0048612B">
        <w:trPr>
          <w:trHeight w:val="57"/>
        </w:trPr>
        <w:tc>
          <w:tcPr>
            <w:tcW w:w="454"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w:t>
            </w:r>
          </w:p>
        </w:tc>
        <w:tc>
          <w:tcPr>
            <w:tcW w:w="2474"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14486" w:type="dxa"/>
            <w:gridSpan w:val="15"/>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Увеличение протяженности автомобильных дорог общего пользования, соответствующих нормативным требованиям</w:t>
            </w:r>
          </w:p>
        </w:tc>
      </w:tr>
      <w:tr w:rsidR="0048612B" w:rsidRPr="0048612B" w:rsidTr="0048612B">
        <w:trPr>
          <w:trHeight w:val="57"/>
        </w:trPr>
        <w:tc>
          <w:tcPr>
            <w:tcW w:w="454"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1.</w:t>
            </w:r>
          </w:p>
        </w:tc>
        <w:tc>
          <w:tcPr>
            <w:tcW w:w="2474" w:type="dxa"/>
            <w:tcBorders>
              <w:top w:val="nil"/>
              <w:left w:val="single" w:sz="4" w:space="0" w:color="auto"/>
              <w:bottom w:val="single" w:sz="4" w:space="0" w:color="auto"/>
              <w:right w:val="single" w:sz="4" w:space="0" w:color="auto"/>
            </w:tcBorders>
          </w:tcPr>
          <w:p w:rsidR="0048612B" w:rsidRPr="0048612B" w:rsidRDefault="0048612B" w:rsidP="0048612B">
            <w:pPr>
              <w:suppressAutoHyphens/>
              <w:spacing w:line="276" w:lineRule="auto"/>
              <w:ind w:firstLine="0"/>
              <w:jc w:val="left"/>
              <w:rPr>
                <w:rFonts w:ascii="Times New Roman" w:hAnsi="Times New Roman" w:cs="Times New Roman"/>
                <w:sz w:val="22"/>
                <w:szCs w:val="22"/>
                <w:u w:val="single"/>
                <w:lang w:eastAsia="en-US"/>
              </w:rPr>
            </w:pPr>
            <w:r w:rsidRPr="0048612B">
              <w:rPr>
                <w:rFonts w:ascii="Times New Roman" w:hAnsi="Times New Roman" w:cs="Times New Roman"/>
                <w:sz w:val="22"/>
                <w:szCs w:val="22"/>
                <w:lang w:eastAsia="en-US"/>
              </w:rPr>
              <w:t>Ремонт автомобильных дорог общего пользования местного значения, в том числе</w:t>
            </w:r>
            <w:r w:rsidRPr="0048612B">
              <w:rPr>
                <w:rFonts w:ascii="Times New Roman" w:hAnsi="Times New Roman" w:cs="Times New Roman"/>
                <w:sz w:val="22"/>
                <w:szCs w:val="22"/>
                <w:u w:val="single"/>
                <w:lang w:eastAsia="en-US"/>
              </w:rPr>
              <w:t xml:space="preserve"> </w:t>
            </w:r>
          </w:p>
          <w:p w:rsidR="0048612B" w:rsidRPr="0048612B" w:rsidRDefault="0048612B" w:rsidP="0048612B">
            <w:pPr>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u w:val="single"/>
                <w:lang w:eastAsia="en-US"/>
              </w:rPr>
              <w:t>по г. Находка:</w:t>
            </w:r>
          </w:p>
        </w:tc>
        <w:tc>
          <w:tcPr>
            <w:tcW w:w="1842" w:type="dxa"/>
            <w:gridSpan w:val="2"/>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городского округа</w:t>
            </w:r>
          </w:p>
        </w:tc>
        <w:tc>
          <w:tcPr>
            <w:tcW w:w="1495" w:type="dxa"/>
            <w:gridSpan w:val="2"/>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2018-2023 гг. </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700"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Площадь отремонтирован-ных  дорог общего пользования местного значения с асфальтобе-тонным покрытием</w:t>
            </w:r>
          </w:p>
        </w:tc>
        <w:tc>
          <w:tcPr>
            <w:tcW w:w="568"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м2</w:t>
            </w: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22 755</w:t>
            </w: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rPr>
              <w:t>60 232</w:t>
            </w:r>
          </w:p>
        </w:tc>
        <w:tc>
          <w:tcPr>
            <w:tcW w:w="850"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129 462</w:t>
            </w: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93 200</w:t>
            </w:r>
          </w:p>
        </w:tc>
        <w:tc>
          <w:tcPr>
            <w:tcW w:w="708"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93 200</w:t>
            </w:r>
          </w:p>
        </w:tc>
        <w:tc>
          <w:tcPr>
            <w:tcW w:w="710"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93 200</w:t>
            </w:r>
          </w:p>
        </w:tc>
        <w:tc>
          <w:tcPr>
            <w:tcW w:w="1558" w:type="dxa"/>
            <w:tcBorders>
              <w:top w:val="nil"/>
              <w:left w:val="single" w:sz="4" w:space="0" w:color="auto"/>
              <w:bottom w:val="single" w:sz="4" w:space="0" w:color="auto"/>
              <w:right w:val="single" w:sz="4" w:space="0" w:color="auto"/>
            </w:tcBorders>
          </w:tcPr>
          <w:p w:rsidR="0048612B" w:rsidRPr="0048612B" w:rsidRDefault="0048612B" w:rsidP="0048612B">
            <w:pPr>
              <w:widowControl/>
              <w:tabs>
                <w:tab w:val="left" w:pos="0"/>
              </w:tabs>
              <w:suppressAutoHyphens/>
              <w:ind w:right="-28" w:firstLine="0"/>
              <w:jc w:val="left"/>
              <w:rPr>
                <w:rFonts w:ascii="Times New Roman" w:hAnsi="Times New Roman" w:cs="Times New Roman"/>
                <w:sz w:val="20"/>
                <w:szCs w:val="20"/>
                <w:lang w:eastAsia="en-US"/>
              </w:rPr>
            </w:pPr>
            <w:r w:rsidRPr="0048612B">
              <w:rPr>
                <w:rFonts w:ascii="Times New Roman" w:hAnsi="Times New Roman" w:cs="Times New Roman"/>
                <w:sz w:val="22"/>
                <w:szCs w:val="22"/>
                <w:lang w:eastAsia="en-US"/>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551"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765"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Находкинский проспект;</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Тимирязева;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дорога на м.Астафьева;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Линейная;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Малиновского;</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Пограничная;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Постышева;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объездная автодорога;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Нахимовская;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Комсомольская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Шевченко;</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Кирова;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Песчаная;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Верхне-Морская;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Портовая;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Озерный бульвар;</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Ленинская;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Шоссейная;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Спортивная;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-Северный проспект;</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Пирогова;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Дзержинского.</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Школьная,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 пер. Школьный;</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 -Лермонтова;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Кольцевая;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 проезд м/д объездной автодорогой и ул.Шоссейной; </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-дорога в п. Приисковый; </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-Бокситогорская.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-дорога до набережной б. Прозрачная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Владивостокская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Дальняя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Ленинградская</w:t>
            </w:r>
          </w:p>
          <w:p w:rsidR="0048612B" w:rsidRPr="0048612B" w:rsidRDefault="0048612B" w:rsidP="0048612B">
            <w:pPr>
              <w:suppressAutoHyphens/>
              <w:ind w:firstLine="0"/>
              <w:jc w:val="left"/>
              <w:rPr>
                <w:rFonts w:ascii="Times New Roman" w:hAnsi="Times New Roman" w:cs="Times New Roman"/>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ind w:firstLine="0"/>
              <w:rPr>
                <w:rFonts w:ascii="Times New Roman" w:hAnsi="Times New Roman" w:cs="Times New Roman"/>
                <w:sz w:val="22"/>
                <w:szCs w:val="22"/>
                <w:lang w:eastAsia="en-US"/>
              </w:rPr>
            </w:pP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2018-2023 </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w:t>
            </w:r>
            <w:r w:rsidRPr="0048612B">
              <w:rPr>
                <w:rFonts w:ascii="Times New Roman" w:hAnsi="Times New Roman" w:cs="Times New Roman"/>
                <w:sz w:val="22"/>
                <w:szCs w:val="22"/>
                <w:lang w:val="en-US" w:eastAsia="en-US"/>
              </w:rPr>
              <w:t>-202</w:t>
            </w:r>
            <w:r w:rsidRPr="0048612B">
              <w:rPr>
                <w:rFonts w:ascii="Times New Roman" w:hAnsi="Times New Roman" w:cs="Times New Roman"/>
                <w:sz w:val="22"/>
                <w:szCs w:val="22"/>
                <w:lang w:eastAsia="en-US"/>
              </w:rPr>
              <w:t>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r w:rsidRPr="0048612B">
              <w:rPr>
                <w:rFonts w:ascii="Times New Roman" w:hAnsi="Times New Roman" w:cs="Times New Roman"/>
                <w:sz w:val="22"/>
                <w:szCs w:val="22"/>
                <w:lang w:val="en-US" w:eastAsia="en-US"/>
              </w:rPr>
              <w:t xml:space="preserve"> </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r w:rsidRPr="0048612B">
              <w:rPr>
                <w:rFonts w:ascii="Times New Roman" w:hAnsi="Times New Roman" w:cs="Times New Roman"/>
                <w:sz w:val="22"/>
                <w:szCs w:val="22"/>
                <w:lang w:val="en-US" w:eastAsia="en-US"/>
              </w:rPr>
              <w:t>-202</w:t>
            </w:r>
            <w:r w:rsidRPr="0048612B">
              <w:rPr>
                <w:rFonts w:ascii="Times New Roman" w:hAnsi="Times New Roman" w:cs="Times New Roman"/>
                <w:sz w:val="22"/>
                <w:szCs w:val="22"/>
                <w:lang w:eastAsia="en-US"/>
              </w:rPr>
              <w:t>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r w:rsidRPr="0048612B">
              <w:rPr>
                <w:rFonts w:ascii="Times New Roman" w:hAnsi="Times New Roman" w:cs="Times New Roman"/>
                <w:sz w:val="22"/>
                <w:szCs w:val="22"/>
                <w:lang w:val="en-US" w:eastAsia="en-US"/>
              </w:rPr>
              <w:t>-202</w:t>
            </w:r>
            <w:r w:rsidRPr="0048612B">
              <w:rPr>
                <w:rFonts w:ascii="Times New Roman" w:hAnsi="Times New Roman" w:cs="Times New Roman"/>
                <w:sz w:val="22"/>
                <w:szCs w:val="22"/>
                <w:lang w:eastAsia="en-US"/>
              </w:rPr>
              <w:t>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2020</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55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765"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551" w:type="dxa"/>
            <w:gridSpan w:val="2"/>
            <w:tcBorders>
              <w:top w:val="nil"/>
              <w:left w:val="single" w:sz="4" w:space="0" w:color="auto"/>
              <w:bottom w:val="single" w:sz="4" w:space="0" w:color="auto"/>
              <w:right w:val="single" w:sz="4" w:space="0" w:color="auto"/>
            </w:tcBorders>
          </w:tcPr>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Набережная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-дорога к очистным сооружениям б. Тунгус</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Фрунзе</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Репина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Седова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Добролюбова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Сенявина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25 лет Октября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Гагарина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Заводская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Советская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-дорога между ул. Красноармейская и пр. Мира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Красноармейская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Луначарского</w:t>
            </w:r>
          </w:p>
          <w:p w:rsidR="0048612B" w:rsidRPr="0048612B" w:rsidRDefault="0048612B" w:rsidP="0048612B">
            <w:pPr>
              <w:suppressAutoHyphens/>
              <w:ind w:firstLine="0"/>
              <w:jc w:val="left"/>
              <w:rPr>
                <w:rFonts w:ascii="Times New Roman" w:hAnsi="Times New Roman" w:cs="Times New Roman"/>
                <w:sz w:val="22"/>
                <w:szCs w:val="22"/>
                <w:lang w:eastAsia="en-US"/>
              </w:rPr>
            </w:pP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По микрорайону </w:t>
            </w:r>
          </w:p>
          <w:p w:rsidR="0048612B" w:rsidRPr="0048612B" w:rsidRDefault="0048612B" w:rsidP="0048612B">
            <w:pPr>
              <w:suppressAutoHyphens/>
              <w:ind w:firstLine="0"/>
              <w:jc w:val="left"/>
              <w:rPr>
                <w:rFonts w:ascii="Times New Roman" w:hAnsi="Times New Roman" w:cs="Times New Roman"/>
                <w:sz w:val="22"/>
                <w:szCs w:val="22"/>
                <w:u w:val="single"/>
                <w:lang w:eastAsia="en-US"/>
              </w:rPr>
            </w:pPr>
            <w:r w:rsidRPr="0048612B">
              <w:rPr>
                <w:rFonts w:ascii="Times New Roman" w:hAnsi="Times New Roman" w:cs="Times New Roman"/>
                <w:sz w:val="22"/>
                <w:szCs w:val="22"/>
                <w:u w:val="single"/>
                <w:lang w:eastAsia="en-US"/>
              </w:rPr>
              <w:t>«пос. Врангель»:</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Бабкина;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-Восточный проспект; </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Невельского</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Железнодорожная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Внутрипортовая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-Приморский проспект</w:t>
            </w:r>
          </w:p>
          <w:p w:rsidR="0048612B" w:rsidRPr="0048612B" w:rsidRDefault="0048612B" w:rsidP="0048612B">
            <w:pPr>
              <w:suppressAutoHyphens/>
              <w:ind w:firstLine="0"/>
              <w:jc w:val="left"/>
              <w:rPr>
                <w:rFonts w:ascii="Times New Roman" w:hAnsi="Times New Roman" w:cs="Times New Roman"/>
                <w:sz w:val="22"/>
                <w:szCs w:val="22"/>
                <w:lang w:eastAsia="en-US"/>
              </w:rPr>
            </w:pP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По микрорайону </w:t>
            </w:r>
          </w:p>
          <w:p w:rsidR="0048612B" w:rsidRPr="0048612B" w:rsidRDefault="0048612B" w:rsidP="0048612B">
            <w:pPr>
              <w:suppressAutoHyphens/>
              <w:ind w:firstLine="0"/>
              <w:jc w:val="left"/>
              <w:rPr>
                <w:rFonts w:ascii="Times New Roman" w:hAnsi="Times New Roman" w:cs="Times New Roman"/>
                <w:sz w:val="22"/>
                <w:szCs w:val="22"/>
                <w:u w:val="single"/>
                <w:lang w:eastAsia="en-US"/>
              </w:rPr>
            </w:pPr>
            <w:r w:rsidRPr="0048612B">
              <w:rPr>
                <w:rFonts w:ascii="Times New Roman" w:hAnsi="Times New Roman" w:cs="Times New Roman"/>
                <w:sz w:val="22"/>
                <w:szCs w:val="22"/>
                <w:u w:val="single"/>
                <w:lang w:eastAsia="en-US"/>
              </w:rPr>
              <w:t>«пос. Ливадия»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пос. Ливадия: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-ул. 70 лет Октября; </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Ливадийская;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-ул. Пограничная; </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1-я Заводская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пос. Южно-Морской:</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Комсомольская;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Победы;</w:t>
            </w:r>
          </w:p>
        </w:tc>
        <w:tc>
          <w:tcPr>
            <w:tcW w:w="1765"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p>
        </w:tc>
        <w:tc>
          <w:tcPr>
            <w:tcW w:w="1495" w:type="dxa"/>
            <w:gridSpan w:val="2"/>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2018-2022 </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2018-2021 </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2019 </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2019-2023</w:t>
            </w:r>
          </w:p>
        </w:tc>
        <w:tc>
          <w:tcPr>
            <w:tcW w:w="1700"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nil"/>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08"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10"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1558"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55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765"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Пограничная;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ул. Пушкинская.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Восточная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Набережная</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 Душкино</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Беляева</w:t>
            </w:r>
          </w:p>
          <w:p w:rsidR="0048612B" w:rsidRPr="0048612B" w:rsidRDefault="0048612B" w:rsidP="0048612B">
            <w:pPr>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-ул. Ускова</w:t>
            </w:r>
          </w:p>
          <w:p w:rsidR="0048612B" w:rsidRPr="0048612B" w:rsidRDefault="0048612B" w:rsidP="0048612B">
            <w:pPr>
              <w:suppressAutoHyphens/>
              <w:ind w:firstLine="0"/>
              <w:jc w:val="left"/>
              <w:rPr>
                <w:rFonts w:ascii="Times New Roman" w:hAnsi="Times New Roman" w:cs="Times New Roman"/>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2019</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2022</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2021</w:t>
            </w:r>
          </w:p>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2023</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14486" w:type="dxa"/>
            <w:gridSpan w:val="15"/>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48612B" w:rsidRPr="0048612B" w:rsidTr="0048612B">
        <w:trPr>
          <w:trHeight w:val="57"/>
        </w:trPr>
        <w:tc>
          <w:tcPr>
            <w:tcW w:w="454"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2474"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Текущее содержание автомобильных дорог общего пользования местного значения,  в том числе: </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механизированная уборка  проезжей части автомобильных дорог, тротуаров с асфальтобетонным покрытием  от загрязнений, очистка вручную прибордюрной полосы дорог и тротуаров от мусора, грязи и посторонних предметов;</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подсыпка и грейдеровка обочин, очистка обочин от случайного мусора;</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расчистка автомобильных дорог от снежных заносов, борьба с зимней скользкостью, уборка снежных валов с обочин;  </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профилирование и</w:t>
            </w:r>
          </w:p>
        </w:tc>
        <w:tc>
          <w:tcPr>
            <w:tcW w:w="1842" w:type="dxa"/>
            <w:gridSpan w:val="2"/>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 городского округа</w:t>
            </w:r>
          </w:p>
        </w:tc>
        <w:tc>
          <w:tcPr>
            <w:tcW w:w="1495" w:type="dxa"/>
            <w:gridSpan w:val="2"/>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2018-2023 гг.</w:t>
            </w:r>
          </w:p>
        </w:tc>
        <w:tc>
          <w:tcPr>
            <w:tcW w:w="1700" w:type="dxa"/>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Протяженность дорог с асфальтобетон-ным покрытием подлежащая текущему содержанию</w:t>
            </w:r>
          </w:p>
        </w:tc>
        <w:tc>
          <w:tcPr>
            <w:tcW w:w="568" w:type="dxa"/>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км</w:t>
            </w: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709" w:type="dxa"/>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850" w:type="dxa"/>
            <w:tcBorders>
              <w:top w:val="nil"/>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709"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708"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710" w:type="dxa"/>
            <w:tcBorders>
              <w:top w:val="nil"/>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right="-1587"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134,2</w:t>
            </w:r>
          </w:p>
        </w:tc>
        <w:tc>
          <w:tcPr>
            <w:tcW w:w="1558" w:type="dxa"/>
            <w:tcBorders>
              <w:top w:val="nil"/>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Протяженность дорог с асфальтобетонным покрытием, подлежащая текущему содержанию </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уплотнение снежного покрова на проезжей части автомобильных дорог с грунтовым покрытием;</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погрузка и вывоз снега;</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распределение противогололедных материалов;</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очистка от снега и льда элементов обустройства, в т.ч. автобусных остановок, павильонов, площадок для отдыха, пешеходных дорожек, тротуаров; </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очистка    водоперепусных труб, приямков от снега, льда и мусора;</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ремонт дорог с грунтовым покрытием с подсыпкой выбоин и грейдеровкой полотна;</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содержание и ремонт элементов обустройства автомобильных дорог, бордюр, барьерного дорожного ограждения, пешеходных ограждений, тротуаров, автобусных остановок;</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уборка и мойка остановок общественного  </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транспорта,</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покраска</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автобусных павильонов,  ограждений мостов, подпорных стен; </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мытье пешеходных и барьерных ограждений;</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содержание и ремонт ливневой канализации открытого типа  из железобетонных лотков, водоотводных канав, ливнеприемных камер и колодцев;</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замена лотков, крышек колодцев, наращивание оголовков  на колодцах;</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содержание и очистка зеленых зон от мусора, травы, листвы, веток;</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обрезка деревьев и кустарника для обеспечения видимости;</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побелка деревьев;</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выкашивание травы на</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придорожных зонах, разделительной полосе,  откосах; вырубка поросли и </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деревьев в водоотводных канавах; </w:t>
            </w:r>
          </w:p>
          <w:p w:rsid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ликвидация </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47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нежелательной растительности химическим способом;</w:t>
            </w:r>
          </w:p>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устранение деформаций и повреждений в асфальтобетонном покрытии дорог</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14486" w:type="dxa"/>
            <w:gridSpan w:val="15"/>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Совершенствование системы организации дорожного движения на автомобильных дорогах местного значения</w:t>
            </w:r>
          </w:p>
        </w:tc>
      </w:tr>
      <w:tr w:rsidR="0048612B" w:rsidRPr="0048612B" w:rsidTr="0048612B">
        <w:trPr>
          <w:trHeight w:val="2697"/>
        </w:trPr>
        <w:tc>
          <w:tcPr>
            <w:tcW w:w="4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tc>
        <w:tc>
          <w:tcPr>
            <w:tcW w:w="1842"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 городского округа</w:t>
            </w:r>
          </w:p>
        </w:tc>
        <w:tc>
          <w:tcPr>
            <w:tcW w:w="13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2018-2023</w:t>
            </w:r>
          </w:p>
        </w:tc>
        <w:tc>
          <w:tcPr>
            <w:tcW w:w="184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1) количество пешеходных переходов, оборудованных светофорами (регулируемы-ми и нерегулируе- мыми типа Т-7) (к уровню 2018 года)</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шт.</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52</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53</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56</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57</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57</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57</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Количество пешеходных переходов, оборудованных светофорами (регулируемыми и нерегулируемыми типа Т-7)</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нанесение горизонтальной дорожной разметки;</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монтаж, демонтаж и техническое обслуживание плоских дорожных знаков;</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эксплуатация и установка светофорных объектов</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ремонт и установка дорожных и пешеходных ограждений;</w:t>
            </w:r>
          </w:p>
          <w:p w:rsidR="0048612B" w:rsidRDefault="0048612B" w:rsidP="0048612B">
            <w:pPr>
              <w:widowControl/>
              <w:suppressAutoHyphens/>
              <w:spacing w:line="276" w:lineRule="auto"/>
              <w:ind w:firstLine="0"/>
              <w:jc w:val="left"/>
              <w:rPr>
                <w:rFonts w:ascii="Times New Roman" w:hAnsi="Times New Roman" w:cs="Times New Roman"/>
                <w:sz w:val="22"/>
                <w:szCs w:val="22"/>
              </w:rPr>
            </w:pPr>
            <w:r w:rsidRPr="0048612B">
              <w:rPr>
                <w:rFonts w:ascii="Times New Roman" w:hAnsi="Times New Roman" w:cs="Times New Roman"/>
                <w:sz w:val="22"/>
                <w:szCs w:val="22"/>
              </w:rPr>
              <w:t>поставка и установка автобусных павильонов</w:t>
            </w:r>
          </w:p>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84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2) количество дорожных знаков повышенной информативности (к уровню 2018 года)</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650</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976</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1065</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1086</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1107</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1128</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Количество дорожных знаков повышенной информативности</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47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3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841"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14486" w:type="dxa"/>
            <w:gridSpan w:val="15"/>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Обеспечение транспортной безопасности объектов транспортной инфраструктуры (мостов)</w:t>
            </w:r>
          </w:p>
        </w:tc>
      </w:tr>
      <w:tr w:rsidR="0048612B" w:rsidRPr="0048612B" w:rsidTr="0048612B">
        <w:trPr>
          <w:trHeight w:val="2743"/>
        </w:trPr>
        <w:tc>
          <w:tcPr>
            <w:tcW w:w="4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Мероприятия по обеспечению транспортной безопасности объектов транспортной инфраструктуры (мостов), в том числе:</w:t>
            </w:r>
          </w:p>
        </w:tc>
        <w:tc>
          <w:tcPr>
            <w:tcW w:w="1842"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 городского округа</w:t>
            </w:r>
          </w:p>
        </w:tc>
        <w:tc>
          <w:tcPr>
            <w:tcW w:w="1354"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2018-2023</w:t>
            </w:r>
          </w:p>
        </w:tc>
        <w:tc>
          <w:tcPr>
            <w:tcW w:w="1841" w:type="dxa"/>
            <w:gridSpan w:val="2"/>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Количество объектов транспортной инфраструк-</w:t>
            </w:r>
          </w:p>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туры, на которых обеспечена транспортная безопасность (к уровню 2018 года)</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шт.</w:t>
            </w: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hideMark/>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Количество объектов транспортной инфраструктуры (мостов), на которых обеспечена транспортная безопасность</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дополнительная оценка уязвимости;</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разработка планов мероприятий по обеспечению транспортной безопасности;</w:t>
            </w:r>
          </w:p>
          <w:p w:rsidR="0048612B" w:rsidRPr="0048612B" w:rsidRDefault="0048612B" w:rsidP="0048612B">
            <w:pPr>
              <w:widowControl/>
              <w:suppressAutoHyphens/>
              <w:ind w:firstLine="0"/>
              <w:jc w:val="left"/>
              <w:rPr>
                <w:rFonts w:ascii="Times New Roman" w:hAnsi="Times New Roman" w:cs="Times New Roman"/>
                <w:sz w:val="22"/>
                <w:szCs w:val="22"/>
                <w:lang w:eastAsia="en-US"/>
              </w:rPr>
            </w:pPr>
          </w:p>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реализация плана мероприятий по обеспечению транспортной безопасности.</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1841"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lang w:eastAsia="en-US"/>
              </w:rPr>
            </w:pPr>
          </w:p>
        </w:tc>
      </w:tr>
      <w:tr w:rsidR="0048612B" w:rsidRPr="0048612B" w:rsidTr="0048612B">
        <w:trPr>
          <w:trHeight w:val="57"/>
        </w:trPr>
        <w:tc>
          <w:tcPr>
            <w:tcW w:w="14486" w:type="dxa"/>
            <w:gridSpan w:val="15"/>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Оценка технического состояния дорог и дорожных сооружений на них</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2474" w:type="dxa"/>
            <w:tcBorders>
              <w:top w:val="single" w:sz="4" w:space="0" w:color="auto"/>
              <w:left w:val="single" w:sz="4" w:space="0" w:color="auto"/>
              <w:bottom w:val="single" w:sz="4" w:space="0" w:color="auto"/>
              <w:right w:val="single" w:sz="4" w:space="0" w:color="auto"/>
            </w:tcBorders>
          </w:tcPr>
          <w:p w:rsid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p w:rsidR="0048612B" w:rsidRDefault="0048612B" w:rsidP="0048612B">
            <w:pPr>
              <w:widowControl/>
              <w:suppressAutoHyphens/>
              <w:ind w:firstLine="0"/>
              <w:jc w:val="left"/>
              <w:rPr>
                <w:rFonts w:ascii="Times New Roman" w:hAnsi="Times New Roman" w:cs="Times New Roman"/>
                <w:sz w:val="22"/>
                <w:szCs w:val="22"/>
                <w:lang w:eastAsia="en-US"/>
              </w:rPr>
            </w:pPr>
          </w:p>
          <w:p w:rsidR="0048612B" w:rsidRPr="0048612B" w:rsidRDefault="0048612B" w:rsidP="0048612B">
            <w:pPr>
              <w:widowControl/>
              <w:suppressAutoHyphens/>
              <w:ind w:firstLine="0"/>
              <w:jc w:val="left"/>
              <w:rPr>
                <w:rFonts w:ascii="Times New Roman" w:hAnsi="Times New Roman" w:cs="Times New Roman"/>
                <w:sz w:val="22"/>
                <w:szCs w:val="22"/>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 городского округа</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2018-2023</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18"/>
                <w:szCs w:val="18"/>
                <w:lang w:eastAsia="en-US"/>
              </w:rPr>
            </w:pPr>
            <w:r w:rsidRPr="0048612B">
              <w:rPr>
                <w:rFonts w:ascii="Times New Roman" w:hAnsi="Times New Roman" w:cs="Times New Roman"/>
                <w:sz w:val="18"/>
                <w:szCs w:val="18"/>
                <w:lang w:eastAsia="en-US"/>
              </w:rPr>
              <w:t xml:space="preserve">Количество искусственных сооружений (мостов), на которых проведено техническое освидетельствование (к уровню 2018 года) </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Количество искусственных сооружений (мостов), на которых проведено техническое освидетельствование </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lastRenderedPageBreak/>
              <w:t>1</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3</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4</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5</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11</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12</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13</w:t>
            </w:r>
          </w:p>
        </w:tc>
      </w:tr>
      <w:tr w:rsidR="0048612B" w:rsidRPr="0048612B" w:rsidTr="0048612B">
        <w:trPr>
          <w:trHeight w:val="57"/>
        </w:trPr>
        <w:tc>
          <w:tcPr>
            <w:tcW w:w="14486" w:type="dxa"/>
            <w:gridSpan w:val="15"/>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rPr>
                <w:rFonts w:ascii="Times New Roman" w:hAnsi="Times New Roman" w:cs="Times New Roman"/>
                <w:sz w:val="22"/>
                <w:szCs w:val="22"/>
              </w:rPr>
            </w:pPr>
            <w:r w:rsidRPr="0048612B">
              <w:rPr>
                <w:rFonts w:ascii="Times New Roman" w:hAnsi="Times New Roman" w:cs="Times New Roman"/>
                <w:sz w:val="22"/>
                <w:szCs w:val="22"/>
              </w:rPr>
              <w:t xml:space="preserve">                                       Проектирование, строительство, ремонт и капитальный ремонт искусственных сооружений</w:t>
            </w:r>
          </w:p>
        </w:tc>
      </w:tr>
      <w:tr w:rsidR="0048612B" w:rsidRPr="0048612B" w:rsidTr="0048612B">
        <w:trPr>
          <w:trHeight w:val="57"/>
        </w:trPr>
        <w:tc>
          <w:tcPr>
            <w:tcW w:w="45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6.</w:t>
            </w:r>
          </w:p>
        </w:tc>
        <w:tc>
          <w:tcPr>
            <w:tcW w:w="2474"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rPr>
              <w:t xml:space="preserve">Выполнение проектных работ на ремонт и (или) капитальный ремонт искусственных дорожных сооружений (мостов) </w:t>
            </w:r>
          </w:p>
        </w:tc>
        <w:tc>
          <w:tcPr>
            <w:tcW w:w="1842"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Ответственный исполнитель: управление благоустройства администрации Находкинского городского округа</w:t>
            </w:r>
          </w:p>
        </w:tc>
        <w:tc>
          <w:tcPr>
            <w:tcW w:w="1495" w:type="dxa"/>
            <w:gridSpan w:val="2"/>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rPr>
              <w:t>2018-2023</w:t>
            </w:r>
          </w:p>
        </w:tc>
        <w:tc>
          <w:tcPr>
            <w:tcW w:w="170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spacing w:line="276" w:lineRule="auto"/>
              <w:ind w:firstLine="0"/>
              <w:jc w:val="left"/>
              <w:rPr>
                <w:rFonts w:ascii="Times New Roman" w:hAnsi="Times New Roman" w:cs="Times New Roman"/>
                <w:sz w:val="22"/>
                <w:szCs w:val="22"/>
                <w:lang w:eastAsia="en-US"/>
              </w:rPr>
            </w:pPr>
            <w:r w:rsidRPr="0048612B">
              <w:rPr>
                <w:rFonts w:ascii="Times New Roman" w:hAnsi="Times New Roman" w:cs="Times New Roman"/>
                <w:sz w:val="22"/>
                <w:szCs w:val="22"/>
                <w:lang w:eastAsia="en-US"/>
              </w:rPr>
              <w:t xml:space="preserve">Количество искусственных сооружений (мостов) </w:t>
            </w:r>
          </w:p>
        </w:tc>
        <w:tc>
          <w:tcPr>
            <w:tcW w:w="56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autoSpaceDE/>
              <w:autoSpaceDN/>
              <w:adjustRightInd/>
              <w:ind w:firstLine="0"/>
              <w:jc w:val="center"/>
              <w:rPr>
                <w:rFonts w:ascii="Times New Roman" w:hAnsi="Times New Roman" w:cs="Times New Roman"/>
                <w:sz w:val="22"/>
                <w:szCs w:val="22"/>
                <w:lang w:eastAsia="en-US"/>
              </w:rPr>
            </w:pPr>
            <w:r w:rsidRPr="0048612B">
              <w:rPr>
                <w:rFonts w:ascii="Times New Roman" w:hAnsi="Times New Roman" w:cs="Times New Roman"/>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rPr>
            </w:pPr>
            <w:r w:rsidRPr="0048612B">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rPr>
            </w:pPr>
            <w:r w:rsidRPr="0048612B">
              <w:rPr>
                <w:rFonts w:ascii="Times New Roman" w:hAnsi="Times New Roman" w:cs="Times New Roman"/>
                <w:sz w:val="22"/>
                <w:szCs w:val="22"/>
              </w:rPr>
              <w:t>0</w:t>
            </w:r>
          </w:p>
        </w:tc>
        <w:tc>
          <w:tcPr>
            <w:tcW w:w="710"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jc w:val="center"/>
              <w:rPr>
                <w:rFonts w:ascii="Times New Roman" w:hAnsi="Times New Roman" w:cs="Times New Roman"/>
                <w:sz w:val="22"/>
                <w:szCs w:val="22"/>
              </w:rPr>
            </w:pPr>
            <w:r w:rsidRPr="0048612B">
              <w:rPr>
                <w:rFonts w:ascii="Times New Roman" w:hAnsi="Times New Roman" w:cs="Times New Roman"/>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48612B" w:rsidRPr="0048612B" w:rsidRDefault="0048612B" w:rsidP="0048612B">
            <w:pPr>
              <w:widowControl/>
              <w:suppressAutoHyphens/>
              <w:ind w:firstLine="0"/>
              <w:rPr>
                <w:rFonts w:ascii="Times New Roman" w:hAnsi="Times New Roman" w:cs="Times New Roman"/>
                <w:sz w:val="22"/>
                <w:szCs w:val="22"/>
                <w:lang w:eastAsia="en-US"/>
              </w:rPr>
            </w:pPr>
            <w:r w:rsidRPr="0048612B">
              <w:rPr>
                <w:rFonts w:ascii="Times New Roman" w:hAnsi="Times New Roman" w:cs="Times New Roman"/>
                <w:sz w:val="22"/>
                <w:szCs w:val="22"/>
              </w:rPr>
              <w:t>Количество искусственных сооружений (мостов), на ремонт и (или) капитальный ремонт которых выполнены проектные работы</w:t>
            </w:r>
          </w:p>
        </w:tc>
      </w:tr>
    </w:tbl>
    <w:p w:rsidR="0048612B" w:rsidRPr="0048612B" w:rsidRDefault="0048612B" w:rsidP="0048612B">
      <w:pPr>
        <w:widowControl/>
        <w:suppressAutoHyphens/>
        <w:autoSpaceDE/>
        <w:autoSpaceDN/>
        <w:adjustRightInd/>
        <w:ind w:firstLine="0"/>
        <w:outlineLvl w:val="0"/>
        <w:rPr>
          <w:rFonts w:ascii="Times New Roman" w:hAnsi="Times New Roman" w:cs="Times New Roman"/>
        </w:rP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p w:rsidR="0048612B" w:rsidRDefault="0048612B" w:rsidP="008C785D">
      <w:pPr>
        <w:ind w:firstLine="0"/>
        <w:jc w:val="center"/>
      </w:pPr>
    </w:p>
    <w:sectPr w:rsidR="0048612B" w:rsidSect="008C785D">
      <w:headerReference w:type="default" r:id="rId38"/>
      <w:footerReference w:type="default" r:id="rId39"/>
      <w:pgSz w:w="16837" w:h="11905" w:orient="landscape"/>
      <w:pgMar w:top="568" w:right="819"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DD" w:rsidRDefault="00FC06DD">
      <w:r>
        <w:separator/>
      </w:r>
    </w:p>
  </w:endnote>
  <w:endnote w:type="continuationSeparator" w:id="0">
    <w:p w:rsidR="00FC06DD" w:rsidRDefault="00FC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48612B" w:rsidRPr="00476CF4">
      <w:tblPrEx>
        <w:tblCellMar>
          <w:top w:w="0" w:type="dxa"/>
          <w:left w:w="0" w:type="dxa"/>
          <w:bottom w:w="0" w:type="dxa"/>
          <w:right w:w="0" w:type="dxa"/>
        </w:tblCellMar>
      </w:tblPrEx>
      <w:tc>
        <w:tcPr>
          <w:tcW w:w="3433" w:type="dxa"/>
          <w:tcBorders>
            <w:top w:val="nil"/>
            <w:left w:val="nil"/>
            <w:bottom w:val="nil"/>
            <w:right w:val="nil"/>
          </w:tcBorders>
        </w:tcPr>
        <w:p w:rsidR="0048612B" w:rsidRPr="00476CF4" w:rsidRDefault="0048612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8612B" w:rsidRPr="00476CF4" w:rsidRDefault="0048612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8612B" w:rsidRPr="00476CF4" w:rsidRDefault="0048612B">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4"/>
      <w:gridCol w:w="4857"/>
      <w:gridCol w:w="4857"/>
    </w:tblGrid>
    <w:tr w:rsidR="0048612B" w:rsidRPr="00476CF4">
      <w:tblPrEx>
        <w:tblCellMar>
          <w:top w:w="0" w:type="dxa"/>
          <w:left w:w="0" w:type="dxa"/>
          <w:bottom w:w="0" w:type="dxa"/>
          <w:right w:w="0" w:type="dxa"/>
        </w:tblCellMar>
      </w:tblPrEx>
      <w:tc>
        <w:tcPr>
          <w:tcW w:w="3008" w:type="dxa"/>
          <w:tcBorders>
            <w:top w:val="nil"/>
            <w:left w:val="nil"/>
            <w:bottom w:val="nil"/>
            <w:right w:val="nil"/>
          </w:tcBorders>
        </w:tcPr>
        <w:p w:rsidR="0048612B" w:rsidRPr="00476CF4" w:rsidRDefault="0048612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8612B" w:rsidRPr="00476CF4" w:rsidRDefault="0048612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8612B" w:rsidRPr="00476CF4" w:rsidRDefault="0048612B">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DD" w:rsidRDefault="00FC06DD">
      <w:r>
        <w:separator/>
      </w:r>
    </w:p>
  </w:footnote>
  <w:footnote w:type="continuationSeparator" w:id="0">
    <w:p w:rsidR="00FC06DD" w:rsidRDefault="00FC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2B" w:rsidRDefault="0048612B">
    <w:pPr>
      <w:pStyle w:val="ae"/>
      <w:jc w:val="center"/>
    </w:pPr>
    <w:r>
      <w:fldChar w:fldCharType="begin"/>
    </w:r>
    <w:r>
      <w:instrText>PAGE   \* MERGEFORMAT</w:instrText>
    </w:r>
    <w:r>
      <w:fldChar w:fldCharType="separate"/>
    </w:r>
    <w:r w:rsidR="00D13AEA">
      <w:rPr>
        <w:noProof/>
      </w:rPr>
      <w:t>2</w:t>
    </w:r>
    <w:r>
      <w:fldChar w:fldCharType="end"/>
    </w:r>
  </w:p>
  <w:p w:rsidR="0048612B" w:rsidRDefault="0048612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2B" w:rsidRPr="00346E97" w:rsidRDefault="0048612B" w:rsidP="00346E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48A1"/>
    <w:multiLevelType w:val="hybridMultilevel"/>
    <w:tmpl w:val="B6160142"/>
    <w:lvl w:ilvl="0" w:tplc="21EA88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0C8772A"/>
    <w:multiLevelType w:val="hybridMultilevel"/>
    <w:tmpl w:val="C130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F4"/>
    <w:rsid w:val="001B0586"/>
    <w:rsid w:val="00202344"/>
    <w:rsid w:val="00277E48"/>
    <w:rsid w:val="00287FB8"/>
    <w:rsid w:val="002E134D"/>
    <w:rsid w:val="00346E97"/>
    <w:rsid w:val="0039742F"/>
    <w:rsid w:val="003A12F8"/>
    <w:rsid w:val="003D738B"/>
    <w:rsid w:val="00476CF4"/>
    <w:rsid w:val="0048612B"/>
    <w:rsid w:val="00514B14"/>
    <w:rsid w:val="00567685"/>
    <w:rsid w:val="005E3BDC"/>
    <w:rsid w:val="0066123C"/>
    <w:rsid w:val="0068249B"/>
    <w:rsid w:val="006F3E56"/>
    <w:rsid w:val="00715335"/>
    <w:rsid w:val="00744251"/>
    <w:rsid w:val="008A358F"/>
    <w:rsid w:val="008C785D"/>
    <w:rsid w:val="0091525D"/>
    <w:rsid w:val="009905C3"/>
    <w:rsid w:val="00990761"/>
    <w:rsid w:val="00AE0376"/>
    <w:rsid w:val="00AF5A7D"/>
    <w:rsid w:val="00AF750D"/>
    <w:rsid w:val="00B2013F"/>
    <w:rsid w:val="00B90FEA"/>
    <w:rsid w:val="00C64C4C"/>
    <w:rsid w:val="00D13AEA"/>
    <w:rsid w:val="00D7379A"/>
    <w:rsid w:val="00E3123E"/>
    <w:rsid w:val="00EC6344"/>
    <w:rsid w:val="00FC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w:sz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w:sz w:val="24"/>
    </w:rPr>
  </w:style>
  <w:style w:type="paragraph" w:styleId="af2">
    <w:name w:val="Balloon Text"/>
    <w:basedOn w:val="a"/>
    <w:link w:val="af3"/>
    <w:uiPriority w:val="99"/>
    <w:semiHidden/>
    <w:unhideWhenUsed/>
    <w:rsid w:val="00476CF4"/>
    <w:rPr>
      <w:rFonts w:ascii="Tahoma" w:hAnsi="Tahoma" w:cs="Tahoma"/>
      <w:sz w:val="16"/>
      <w:szCs w:val="16"/>
    </w:rPr>
  </w:style>
  <w:style w:type="character" w:customStyle="1" w:styleId="af3">
    <w:name w:val="Текст выноски Знак"/>
    <w:basedOn w:val="a0"/>
    <w:link w:val="af2"/>
    <w:uiPriority w:val="99"/>
    <w:semiHidden/>
    <w:locked/>
    <w:rsid w:val="00476CF4"/>
    <w:rPr>
      <w:rFonts w:ascii="Tahoma" w:hAnsi="Tahoma" w:cs="Times New Roman"/>
      <w:sz w:val="16"/>
    </w:rPr>
  </w:style>
  <w:style w:type="table" w:styleId="af4">
    <w:name w:val="Table Grid"/>
    <w:basedOn w:val="a1"/>
    <w:uiPriority w:val="59"/>
    <w:rsid w:val="00D7379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3974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59"/>
    <w:rsid w:val="009905C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1B05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w:sz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w:sz w:val="24"/>
    </w:rPr>
  </w:style>
  <w:style w:type="paragraph" w:styleId="af2">
    <w:name w:val="Balloon Text"/>
    <w:basedOn w:val="a"/>
    <w:link w:val="af3"/>
    <w:uiPriority w:val="99"/>
    <w:semiHidden/>
    <w:unhideWhenUsed/>
    <w:rsid w:val="00476CF4"/>
    <w:rPr>
      <w:rFonts w:ascii="Tahoma" w:hAnsi="Tahoma" w:cs="Tahoma"/>
      <w:sz w:val="16"/>
      <w:szCs w:val="16"/>
    </w:rPr>
  </w:style>
  <w:style w:type="character" w:customStyle="1" w:styleId="af3">
    <w:name w:val="Текст выноски Знак"/>
    <w:basedOn w:val="a0"/>
    <w:link w:val="af2"/>
    <w:uiPriority w:val="99"/>
    <w:semiHidden/>
    <w:locked/>
    <w:rsid w:val="00476CF4"/>
    <w:rPr>
      <w:rFonts w:ascii="Tahoma" w:hAnsi="Tahoma" w:cs="Times New Roman"/>
      <w:sz w:val="16"/>
    </w:rPr>
  </w:style>
  <w:style w:type="table" w:styleId="af4">
    <w:name w:val="Table Grid"/>
    <w:basedOn w:val="a1"/>
    <w:uiPriority w:val="59"/>
    <w:rsid w:val="00D7379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3974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59"/>
    <w:rsid w:val="009905C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1B05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30164911/1000"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30100430/322"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1.xml"/><Relationship Id="rId10" Type="http://schemas.openxmlformats.org/officeDocument/2006/relationships/hyperlink" Target="http://mobileonline.garant.ru/document/redirect/12157004/13" TargetMode="Externa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yperlink" Target="http://mobileonline.garant.ru/document/redirect/30164911/1000"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Приемная управления благоустройства</cp:lastModifiedBy>
  <cp:revision>2</cp:revision>
  <dcterms:created xsi:type="dcterms:W3CDTF">2020-10-12T07:24:00Z</dcterms:created>
  <dcterms:modified xsi:type="dcterms:W3CDTF">2020-10-12T07:24:00Z</dcterms:modified>
</cp:coreProperties>
</file>